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08" w:rsidRPr="009021C0" w:rsidRDefault="00CA1A08" w:rsidP="00CA1A08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учредитель </w:t>
      </w:r>
      <w:r w:rsidRPr="009021C0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ОАО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И.О.________________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CA1A08" w:rsidRPr="009021C0" w:rsidRDefault="00CA1A08" w:rsidP="005A54A3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</w:pPr>
    </w:p>
    <w:p w:rsidR="005A54A3" w:rsidRPr="009021C0" w:rsidRDefault="005A54A3" w:rsidP="005A54A3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</w:pPr>
      <w:bookmarkStart w:id="0" w:name="_GoBack"/>
      <w:bookmarkEnd w:id="0"/>
      <w:r w:rsidRPr="009021C0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Должностная инс</w:t>
      </w:r>
      <w:r w:rsidR="009021C0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 xml:space="preserve">трукция генерального директора </w:t>
      </w:r>
    </w:p>
    <w:p w:rsidR="005A54A3" w:rsidRPr="009021C0" w:rsidRDefault="005A54A3" w:rsidP="005A54A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</w:p>
    <w:p w:rsidR="005A54A3" w:rsidRDefault="005A54A3" w:rsidP="005A54A3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 xml:space="preserve">1.1. Генеральный директор руководит производственно-хозяйственной и финансово-экономической деятельностью Общества в соответствии с действующим законодательством </w:t>
      </w:r>
      <w:r w:rsidR="00CA1A08" w:rsidRPr="009021C0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в пределах полномочий, предоставленных ему нормативно-правовыми актами </w:t>
      </w:r>
      <w:r w:rsidR="00CA1A08" w:rsidRPr="009021C0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>, Уставом Общества, внутренними нормативными документами Общества, трудовым договором и настоящей Должностной инструкцией, неся всю полноту ответственности за последствия принимаемых решений, сохранность и эффективное использование имущества Общества, а также финансово-хозяйственные результаты его деятельности.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1.2. Генеральный директор Общества подчиняется непосредственно общему собранию акционеров и Совету директоров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1.3. На время отсутствия Генерального директора организации его должностные обязанности выполняет назначаемый приказом сотрудник Общества, относящийся к категории руководителей.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1.4. Генеральный директор руководствуется в своей деятельности: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- законодательными актами </w:t>
      </w:r>
      <w:r w:rsidR="00CA1A08" w:rsidRPr="009021C0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>;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- Уставом Общества, Правилами внутреннего трудового распорядка, другими нормативными актами компании;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- решениями общего собрания акционеров и Совета директоров Общества;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9021C0" w:rsidRPr="009021C0" w:rsidRDefault="009021C0" w:rsidP="005A54A3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5A54A3" w:rsidRPr="009021C0" w:rsidRDefault="005A54A3" w:rsidP="005A54A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b/>
          <w:bCs/>
          <w:sz w:val="21"/>
          <w:lang w:val="ru-RU" w:eastAsia="ru-RU"/>
        </w:rPr>
        <w:t>2. Должностные обязанности генерального директора</w:t>
      </w:r>
    </w:p>
    <w:p w:rsidR="005A54A3" w:rsidRDefault="005A54A3" w:rsidP="005A54A3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>Генеральный директор выполняет следующие должностные обязанности: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2.1. Руководит финансовой и хозяйственной деятельностью Общества, обеспечивает выполнение Обществом возложенных на него задач, организует работу и эффективное взаимодействие всех структурных подразделений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2.2. Обеспечивает соблюдение законности в деятельности Общества, выполнение всех лицензионных требований при осуществлении деятельности Общества в соответствии с законодательством </w:t>
      </w:r>
      <w:r w:rsidR="00CA1A08" w:rsidRPr="009021C0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>, организует подготовку соответствующих документов и осуществление всех необходимых действий для получения (продления) лицензии на осуществление уставной деятельности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2.3. Обеспечивает выполнение Обществом всех обязательств перед федеральным, региональным и местным бюджетами, государственными внебюджетными социальными фондами, а также заказчиками и кредиторами.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2.4. Организует разработку и внедрение новейших прогрессивных форм управления и организации труда,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всемерного повышения технического уровня и качества работ (услуг), экономической эффективности производства работ и услуг), рационального использования производственных резервов и экономного расходования всех видов ресурсов.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2.5. Решает вопросы, касающиеся финансово-экономической и хозяйственной деятельности организации, в пределах предоставленных ему законодательством прав, делегирует отдельные направления деятельности другим должностным лицам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Обеспечивает и контролирует выполнение решений общего собрания акционеров, Совета директоров Общества, предоставление сведений, отчетности о деятельности Общества и объяснений по вопросам руководства деятельностью Общества общему собранию акционеров, Совету Директоров и ревизорам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2.7. Организует обеспечение Общества всеми необходимыми материально-техническими условиями деятельности.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2.8. Обеспечивает сохранность имущества и материальных ценностей, принадлежащих 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Обществу; защиту имущественных интересов Общества в суде, арбитраже, органах государственной власти и управления.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Организует работу по обеспечению Общества квалифицированными кадрами, рациональному использованию их профессиональных знаний и опыта, проведение аттестаций и обучение сотрудников.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2.10. Организует разработку и утверждает штатное расписание Общества, должностные инструкции для сотрудников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2.11. Организует ведение бухгалтерского учета, всех форм отчетности, делопроизводства и архива Общества, обеспечивает ведение надлежащего учета и составления предусмотренной действующим законодательством </w:t>
      </w:r>
      <w:r w:rsidR="00CA1A08" w:rsidRPr="009021C0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отчетности, организует все необходимые работы по осуществлению внутреннего контроля в Обществе.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2.12. Организует и контролирует выполнение сотрудниками Общества должностных обязанностей, требований законодательства </w:t>
      </w:r>
      <w:r w:rsidR="00CA1A08" w:rsidRPr="009021C0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и внутренних нормативных документов Общества, принимает меры по устранению нарушений и недостатков в работе сотрудников.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2.13. Выполняет иные исполнительно-распорядительные обязанности по вопросам оперативно-хозяйственной деятельности Общества.</w:t>
      </w:r>
    </w:p>
    <w:p w:rsidR="009021C0" w:rsidRPr="009021C0" w:rsidRDefault="009021C0" w:rsidP="005A54A3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5A54A3" w:rsidRPr="009021C0" w:rsidRDefault="005A54A3" w:rsidP="005A54A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b/>
          <w:bCs/>
          <w:sz w:val="21"/>
          <w:lang w:val="ru-RU" w:eastAsia="ru-RU"/>
        </w:rPr>
        <w:t>3. Права генерального директора</w:t>
      </w:r>
    </w:p>
    <w:p w:rsidR="005A54A3" w:rsidRDefault="005A54A3" w:rsidP="005A54A3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>Генеральный директор имеет право: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3.1. Составлять и подписывать документы, относящиеся к уровню его компетенции.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3.2. Представлять интересы Общества без доверенности во взаимоотношениях с государственными органами, сторонними организациями и учреждениями.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3.3. Заключать и расторгать от имени Общества любые виды договоров, в том числе трудовые.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3.4. Открывать все виды счетов Общества в банках.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3.5. Утверждать штатное расписание Общества, Правила внутреннего трудового распорядка дня и другие внутренние документы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3.6. Распоряжаться имуществом и денежными средствами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3.7. Выдавать доверенности.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3.8. Принимать на работу и увольнять сотрудников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3.9. Поощрять и привлекать к дисциплинарной и материальной ответственности сотрудников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3.10. В соответствии с законодательством </w:t>
      </w:r>
      <w:r w:rsidR="00CA1A08" w:rsidRPr="009021C0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определять систему, формы и размер оплаты труда и материального поощрения сотрудников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3.11. Выносить вопросы, связанные с его деятельностью и выходящие за пределы его компетенции, на рассмотрение общему собрания акционеров и Совету Директоров Общества в порядке, определяемом законодательством </w:t>
      </w:r>
      <w:r w:rsidR="00CA1A08" w:rsidRPr="009021C0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и Уставом Общества.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3.12. Принимать решения в пределах своей компетенции.</w:t>
      </w:r>
    </w:p>
    <w:p w:rsidR="009021C0" w:rsidRPr="009021C0" w:rsidRDefault="009021C0" w:rsidP="005A54A3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5A54A3" w:rsidRPr="009021C0" w:rsidRDefault="005A54A3" w:rsidP="005A54A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генерального директора</w:t>
      </w:r>
    </w:p>
    <w:p w:rsidR="005A54A3" w:rsidRPr="009021C0" w:rsidRDefault="005A54A3" w:rsidP="005A54A3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t>Генеральный директор несет ответственность: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4.2. За убытки, причиненные Обществу его виновными действиями (бездействием) в процессе исполнения им функций и обязанностей, предусмотренных настоящей должностной инструкцией.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4.3. За разглашение информации, содержащей служебную и коммерческую тайну.</w:t>
      </w: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  <w:t>4.4. За невыполнение должностных инструкций подчиненными сотрудниками, за несоблюдение ими Правил внутреннего трудового распорядка, Правил техники безопасности, охраны труда, противопожарной защиты и других внутренних нормативных документов Общества.</w:t>
      </w:r>
    </w:p>
    <w:p w:rsidR="00D163EC" w:rsidRPr="009021C0" w:rsidRDefault="005A54A3" w:rsidP="005A5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21C0">
        <w:rPr>
          <w:rFonts w:ascii="Arial" w:eastAsia="Times New Roman" w:hAnsi="Arial" w:cs="Arial"/>
          <w:sz w:val="21"/>
          <w:szCs w:val="21"/>
          <w:lang w:val="ru-RU" w:eastAsia="ru-RU"/>
        </w:rPr>
        <w:br/>
      </w:r>
    </w:p>
    <w:sectPr w:rsidR="00D163EC" w:rsidRPr="009021C0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4A3"/>
    <w:rsid w:val="00014A57"/>
    <w:rsid w:val="0014209A"/>
    <w:rsid w:val="003B3B08"/>
    <w:rsid w:val="00535B38"/>
    <w:rsid w:val="005A54A3"/>
    <w:rsid w:val="009021C0"/>
    <w:rsid w:val="00CA1A08"/>
    <w:rsid w:val="00D163EC"/>
    <w:rsid w:val="00E111AB"/>
    <w:rsid w:val="00E573E1"/>
    <w:rsid w:val="00E97D89"/>
    <w:rsid w:val="00EB4E11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826F0-A666-4F1D-A837-DF8F6D2E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paragraph" w:styleId="Heading4">
    <w:name w:val="heading 4"/>
    <w:basedOn w:val="Normal"/>
    <w:link w:val="Heading4Char"/>
    <w:uiPriority w:val="9"/>
    <w:qFormat/>
    <w:rsid w:val="005A54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54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A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A54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5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4</cp:revision>
  <dcterms:created xsi:type="dcterms:W3CDTF">2013-09-15T09:55:00Z</dcterms:created>
  <dcterms:modified xsi:type="dcterms:W3CDTF">2016-01-19T07:03:00Z</dcterms:modified>
</cp:coreProperties>
</file>