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pStyle w:val="normal0"/>
        <w:keepNext/>
        <w:spacing w:before="0" w:beforeAutospacing="0" w:after="0" w:afterAutospacing="0"/>
        <w:jc w:val="center"/>
        <w:rPr>
          <w:lang w:val="az-Latn-AZ"/>
        </w:rPr>
      </w:pPr>
      <w:r w:rsidRPr="00A73B84">
        <w:rPr>
          <w:lang w:val="az-Latn-AZ"/>
        </w:rPr>
        <w:t>BİRİNCİ BÖLMƏ</w:t>
      </w: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rPr>
          <w:b/>
        </w:rPr>
      </w:pPr>
      <w:r w:rsidRPr="00A73B84">
        <w:rPr>
          <w:b/>
        </w:rPr>
        <w:t>ABDULGƏDİROV  AZƏRBAYCANA QARŞI</w:t>
      </w:r>
    </w:p>
    <w:p w:rsidR="00024102" w:rsidRPr="00A73B84" w:rsidRDefault="00024102" w:rsidP="00A73B84">
      <w:pPr>
        <w:keepNext/>
        <w:jc w:val="center"/>
        <w:rPr>
          <w:highlight w:val="yellow"/>
        </w:rPr>
      </w:pPr>
    </w:p>
    <w:p w:rsidR="00024102" w:rsidRPr="00A73B84" w:rsidRDefault="00024102" w:rsidP="00A73B84">
      <w:pPr>
        <w:keepNext/>
        <w:jc w:val="center"/>
        <w:rPr>
          <w:i/>
        </w:rPr>
      </w:pPr>
      <w:r w:rsidRPr="00A73B84">
        <w:rPr>
          <w:i/>
        </w:rPr>
        <w:t>(</w:t>
      </w:r>
      <w:r w:rsidRPr="00A73B84">
        <w:rPr>
          <w:i/>
          <w:lang w:val="az-Latn-AZ"/>
        </w:rPr>
        <w:t>Ə</w:t>
      </w:r>
      <w:r w:rsidRPr="00A73B84">
        <w:rPr>
          <w:i/>
        </w:rPr>
        <w:t xml:space="preserve">rizə </w:t>
      </w:r>
      <w:r w:rsidRPr="00A73B84">
        <w:rPr>
          <w:i/>
          <w:lang w:val="az-Latn-AZ"/>
        </w:rPr>
        <w:t xml:space="preserve">№ </w:t>
      </w:r>
      <w:r w:rsidRPr="00A73B84">
        <w:rPr>
          <w:i/>
        </w:rPr>
        <w:t>24510/06)</w:t>
      </w: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r w:rsidRPr="00A73B84">
        <w:t xml:space="preserve">QƏRAR </w:t>
      </w: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keepNext/>
        <w:jc w:val="center"/>
      </w:pPr>
      <w:r w:rsidRPr="00A73B84">
        <w:t>STRASBURQ</w:t>
      </w:r>
    </w:p>
    <w:p w:rsidR="00024102" w:rsidRPr="00A73B84" w:rsidRDefault="00024102" w:rsidP="00A73B84">
      <w:pPr>
        <w:keepNext/>
        <w:jc w:val="center"/>
      </w:pPr>
    </w:p>
    <w:p w:rsidR="00024102" w:rsidRPr="00A73B84" w:rsidRDefault="00024102" w:rsidP="00A73B84">
      <w:pPr>
        <w:keepNext/>
        <w:jc w:val="center"/>
      </w:pPr>
      <w:r w:rsidRPr="00A73B84">
        <w:t>20 iyun 2013</w:t>
      </w:r>
    </w:p>
    <w:p w:rsidR="00024102" w:rsidRPr="00A73B84" w:rsidRDefault="00024102" w:rsidP="00A73B84">
      <w:pPr>
        <w:keepNext/>
        <w:jc w:val="center"/>
      </w:pPr>
    </w:p>
    <w:p w:rsidR="00024102" w:rsidRPr="00A73B84" w:rsidRDefault="00024102" w:rsidP="00A73B84">
      <w:pPr>
        <w:keepNext/>
        <w:jc w:val="center"/>
      </w:pPr>
    </w:p>
    <w:p w:rsidR="00024102" w:rsidRPr="00A73B84" w:rsidRDefault="00024102" w:rsidP="00A73B84">
      <w:pPr>
        <w:pStyle w:val="jucase0"/>
        <w:keepNext/>
        <w:ind w:firstLine="0"/>
        <w:jc w:val="center"/>
        <w:rPr>
          <w:color w:val="FF0000"/>
          <w:sz w:val="28"/>
          <w:szCs w:val="28"/>
          <w:u w:val="single"/>
        </w:rPr>
      </w:pPr>
      <w:r w:rsidRPr="00A73B84">
        <w:rPr>
          <w:color w:val="FF0000"/>
          <w:sz w:val="28"/>
          <w:szCs w:val="28"/>
          <w:u w:val="single"/>
        </w:rPr>
        <w:t xml:space="preserve">QƏTİ QƏRAR </w:t>
      </w:r>
    </w:p>
    <w:p w:rsidR="00024102" w:rsidRPr="00A73B84" w:rsidRDefault="00024102" w:rsidP="00A73B84">
      <w:pPr>
        <w:pStyle w:val="jupara0"/>
        <w:keepNext/>
        <w:ind w:firstLine="0"/>
        <w:rPr>
          <w:color w:val="FF0000"/>
          <w:sz w:val="28"/>
          <w:szCs w:val="28"/>
        </w:rPr>
      </w:pPr>
    </w:p>
    <w:p w:rsidR="00024102" w:rsidRPr="00A73B84" w:rsidRDefault="00024102" w:rsidP="00A73B84">
      <w:pPr>
        <w:pStyle w:val="jupara0"/>
        <w:keepNext/>
        <w:ind w:firstLine="0"/>
        <w:jc w:val="center"/>
        <w:rPr>
          <w:color w:val="FF0000"/>
          <w:sz w:val="28"/>
          <w:szCs w:val="28"/>
        </w:rPr>
      </w:pPr>
      <w:r w:rsidRPr="00A73B84">
        <w:rPr>
          <w:color w:val="FF0000"/>
          <w:sz w:val="28"/>
          <w:szCs w:val="28"/>
        </w:rPr>
        <w:t>20/09/2013</w:t>
      </w:r>
    </w:p>
    <w:p w:rsidR="00024102" w:rsidRPr="00A73B84" w:rsidRDefault="00024102" w:rsidP="00A73B84">
      <w:pPr>
        <w:pStyle w:val="jupara0"/>
        <w:keepNext/>
        <w:ind w:firstLine="0"/>
        <w:jc w:val="center"/>
        <w:rPr>
          <w:highlight w:val="yellow"/>
        </w:rPr>
      </w:pPr>
    </w:p>
    <w:p w:rsidR="00024102" w:rsidRPr="00A73B84" w:rsidRDefault="00024102" w:rsidP="00A73B84">
      <w:pPr>
        <w:pStyle w:val="JuPara"/>
        <w:keepNext/>
        <w:ind w:firstLine="0"/>
        <w:rPr>
          <w:sz w:val="22"/>
          <w:szCs w:val="22"/>
          <w:lang w:val="az-Latn-AZ"/>
        </w:rPr>
      </w:pPr>
      <w:r w:rsidRPr="00A73B84">
        <w:rPr>
          <w:i/>
          <w:iCs/>
          <w:sz w:val="22"/>
          <w:szCs w:val="22"/>
          <w:lang w:val="az-Latn-AZ"/>
        </w:rPr>
        <w:t>Bu qərar Konvensiyanın 44-cü maddəsinin 2-ci bəndinə əsasən qətidir. Qərarın mətni redaktə oluna bilər.</w:t>
      </w:r>
    </w:p>
    <w:p w:rsidR="00024102" w:rsidRPr="00A73B84" w:rsidRDefault="00024102" w:rsidP="00A73B84">
      <w:pPr>
        <w:keepNext/>
        <w:rPr>
          <w:i/>
          <w:iCs/>
          <w:sz w:val="22"/>
          <w:szCs w:val="22"/>
          <w:highlight w:val="yellow"/>
          <w:lang w:val="az-Latn-AZ"/>
        </w:rPr>
      </w:pPr>
    </w:p>
    <w:p w:rsidR="00024102" w:rsidRPr="00A73B84" w:rsidRDefault="00024102" w:rsidP="00A73B84">
      <w:pPr>
        <w:keepNext/>
        <w:rPr>
          <w:i/>
          <w:sz w:val="22"/>
          <w:szCs w:val="22"/>
          <w:highlight w:val="yellow"/>
          <w:lang w:val="az-Latn-AZ"/>
        </w:rPr>
      </w:pPr>
    </w:p>
    <w:p w:rsidR="00024102" w:rsidRPr="00A73B84" w:rsidRDefault="00024102" w:rsidP="00A73B84">
      <w:pPr>
        <w:pStyle w:val="JuPara"/>
        <w:keepNext/>
        <w:rPr>
          <w:highlight w:val="yellow"/>
          <w:lang w:val="az-Latn-AZ"/>
        </w:rPr>
        <w:sectPr w:rsidR="00024102" w:rsidRPr="00A73B84" w:rsidSect="00A73B84">
          <w:headerReference w:type="default" r:id="rId7"/>
          <w:headerReference w:type="first" r:id="rId8"/>
          <w:footerReference w:type="first" r:id="rId9"/>
          <w:footnotePr>
            <w:numRestart w:val="eachPage"/>
          </w:footnotePr>
          <w:pgSz w:w="11906" w:h="16838" w:code="9"/>
          <w:pgMar w:top="1440" w:right="1440" w:bottom="1440" w:left="1440" w:header="1699" w:footer="720" w:gutter="0"/>
          <w:pgNumType w:start="1"/>
          <w:cols w:space="720"/>
          <w:titlePg/>
          <w:docGrid w:linePitch="326"/>
        </w:sectPr>
      </w:pPr>
    </w:p>
    <w:p w:rsidR="00024102" w:rsidRPr="00A73B84" w:rsidRDefault="00024102" w:rsidP="00A73B84">
      <w:pPr>
        <w:pStyle w:val="JuCase"/>
        <w:keepNext/>
        <w:rPr>
          <w:lang w:val="az-Latn-AZ"/>
        </w:rPr>
      </w:pPr>
      <w:r w:rsidRPr="00A73B84">
        <w:rPr>
          <w:lang w:val="az-Latn-AZ"/>
        </w:rPr>
        <w:t>Abdulqədirov Azərbaycana qarşı işində,</w:t>
      </w:r>
    </w:p>
    <w:p w:rsidR="00024102" w:rsidRPr="00A73B84" w:rsidRDefault="00024102" w:rsidP="00A73B84">
      <w:pPr>
        <w:pStyle w:val="JuPara"/>
        <w:keepNext/>
        <w:ind w:left="240" w:firstLine="0"/>
        <w:rPr>
          <w:szCs w:val="24"/>
          <w:lang w:val="az-Latn-AZ" w:eastAsia="ru-RU"/>
        </w:rPr>
      </w:pPr>
      <w:r w:rsidRPr="00A73B84">
        <w:rPr>
          <w:szCs w:val="24"/>
          <w:lang w:val="az-Latn-AZ" w:eastAsia="ru-RU"/>
        </w:rPr>
        <w:t>İnsan Hüquqları üzrə Avropa Məhkəməsinin (Birinci Bölmə) Palatası hakimlər:</w:t>
      </w:r>
    </w:p>
    <w:p w:rsidR="00024102" w:rsidRPr="00A73B84" w:rsidRDefault="00024102" w:rsidP="00A73B84">
      <w:pPr>
        <w:pStyle w:val="Style6"/>
        <w:keepNext/>
        <w:widowControl/>
        <w:tabs>
          <w:tab w:val="left" w:pos="1080"/>
        </w:tabs>
        <w:spacing w:line="240" w:lineRule="auto"/>
        <w:ind w:left="284" w:right="67" w:firstLine="0"/>
        <w:rPr>
          <w:rStyle w:val="FontStyle28"/>
          <w:sz w:val="24"/>
          <w:szCs w:val="24"/>
          <w:lang w:val="az-Latn-AZ" w:eastAsia="az-Latn-AZ"/>
        </w:rPr>
      </w:pPr>
      <w:r w:rsidRPr="00A73B84">
        <w:rPr>
          <w:lang w:val="az-Latn-AZ"/>
        </w:rPr>
        <w:t>Isabelle Berro-Lefèvre,</w:t>
      </w:r>
      <w:r w:rsidRPr="00A73B84">
        <w:rPr>
          <w:rStyle w:val="FontStyle26"/>
          <w:sz w:val="24"/>
          <w:szCs w:val="24"/>
          <w:lang w:val="az-Latn-AZ" w:eastAsia="az-Latn-AZ"/>
        </w:rPr>
        <w:t xml:space="preserve"> </w:t>
      </w:r>
      <w:r w:rsidRPr="00A73B84">
        <w:rPr>
          <w:rStyle w:val="FontStyle28"/>
          <w:sz w:val="24"/>
          <w:szCs w:val="24"/>
          <w:lang w:val="az-Latn-AZ" w:eastAsia="az-Latn-AZ"/>
        </w:rPr>
        <w:t>Sədr,</w:t>
      </w:r>
    </w:p>
    <w:p w:rsidR="00024102" w:rsidRPr="00A73B84" w:rsidRDefault="00024102" w:rsidP="00A73B84">
      <w:pPr>
        <w:pStyle w:val="Style6"/>
        <w:keepNext/>
        <w:widowControl/>
        <w:tabs>
          <w:tab w:val="left" w:pos="1080"/>
        </w:tabs>
        <w:spacing w:line="240" w:lineRule="auto"/>
        <w:ind w:left="284" w:right="67" w:firstLine="0"/>
        <w:rPr>
          <w:rStyle w:val="FontStyle28"/>
          <w:sz w:val="24"/>
          <w:szCs w:val="24"/>
          <w:lang w:val="az-Latn-AZ"/>
        </w:rPr>
      </w:pPr>
      <w:r w:rsidRPr="00A73B84">
        <w:rPr>
          <w:lang w:val="az-Latn-AZ"/>
        </w:rPr>
        <w:t>Elisabeth Steiner,</w:t>
      </w:r>
      <w:r w:rsidRPr="00A73B84">
        <w:rPr>
          <w:i/>
          <w:lang w:val="az-Latn-AZ"/>
        </w:rPr>
        <w:br/>
      </w:r>
      <w:r w:rsidRPr="00A73B84">
        <w:rPr>
          <w:lang w:val="az-Latn-AZ"/>
        </w:rPr>
        <w:t>Khanlar Hajiyev,</w:t>
      </w:r>
      <w:r w:rsidRPr="00A73B84">
        <w:rPr>
          <w:i/>
          <w:lang w:val="az-Latn-AZ"/>
        </w:rPr>
        <w:br/>
      </w:r>
      <w:r w:rsidRPr="00A73B84">
        <w:rPr>
          <w:lang w:val="az-Latn-AZ"/>
        </w:rPr>
        <w:t>Linos-Alexandre Sicilianos,</w:t>
      </w:r>
      <w:r w:rsidRPr="00A73B84">
        <w:rPr>
          <w:i/>
          <w:lang w:val="az-Latn-AZ"/>
        </w:rPr>
        <w:br/>
      </w:r>
      <w:r w:rsidRPr="00A73B84">
        <w:rPr>
          <w:lang w:val="az-Latn-AZ"/>
        </w:rPr>
        <w:t>Erik Mose,</w:t>
      </w:r>
      <w:r w:rsidRPr="00A73B84">
        <w:rPr>
          <w:i/>
          <w:lang w:val="az-Latn-AZ"/>
        </w:rPr>
        <w:br/>
      </w:r>
      <w:r w:rsidRPr="00A73B84">
        <w:rPr>
          <w:lang w:val="az-Latn-AZ"/>
        </w:rPr>
        <w:t>Ksenija Turković,</w:t>
      </w:r>
      <w:r w:rsidRPr="00A73B84">
        <w:rPr>
          <w:i/>
          <w:lang w:val="az-Latn-AZ"/>
        </w:rPr>
        <w:br/>
      </w:r>
      <w:r w:rsidRPr="00A73B84">
        <w:rPr>
          <w:lang w:val="az-Latn-AZ"/>
        </w:rPr>
        <w:t>Dmitry Dedov</w:t>
      </w:r>
      <w:r w:rsidRPr="00A73B84">
        <w:rPr>
          <w:lang w:val="az-Latn-AZ"/>
        </w:rPr>
        <w:br/>
      </w:r>
    </w:p>
    <w:p w:rsidR="00024102" w:rsidRPr="00A73B84" w:rsidRDefault="00024102" w:rsidP="00A73B84">
      <w:pPr>
        <w:pStyle w:val="Style6"/>
        <w:keepNext/>
        <w:widowControl/>
        <w:tabs>
          <w:tab w:val="left" w:pos="1080"/>
        </w:tabs>
        <w:spacing w:line="240" w:lineRule="auto"/>
        <w:ind w:right="67" w:firstLine="0"/>
        <w:jc w:val="both"/>
        <w:rPr>
          <w:lang w:val="az-Latn-AZ" w:eastAsia="ru-RU"/>
        </w:rPr>
      </w:pPr>
      <w:r w:rsidRPr="00A73B84">
        <w:rPr>
          <w:rStyle w:val="FontStyle26"/>
          <w:sz w:val="24"/>
          <w:szCs w:val="24"/>
          <w:lang w:val="az-Latn-AZ"/>
        </w:rPr>
        <w:t xml:space="preserve">və </w:t>
      </w:r>
      <w:r w:rsidRPr="00A73B84">
        <w:rPr>
          <w:rStyle w:val="FontStyle28"/>
          <w:sz w:val="24"/>
          <w:szCs w:val="24"/>
          <w:lang w:val="az-Latn-AZ"/>
        </w:rPr>
        <w:t xml:space="preserve">Bölmə Katibi </w:t>
      </w:r>
      <w:r w:rsidRPr="00A73B84">
        <w:rPr>
          <w:rStyle w:val="FontStyle26"/>
          <w:sz w:val="24"/>
          <w:szCs w:val="24"/>
          <w:lang w:val="az-Latn-AZ"/>
        </w:rPr>
        <w:t xml:space="preserve">Sören Nilsendən ibarət tərkibdə </w:t>
      </w:r>
      <w:r w:rsidRPr="00A73B84">
        <w:rPr>
          <w:lang w:val="az-Latn-AZ"/>
        </w:rPr>
        <w:t xml:space="preserve">28 may 2013-cü ildə </w:t>
      </w:r>
      <w:r w:rsidRPr="00A73B84">
        <w:rPr>
          <w:lang w:val="az-Latn-AZ" w:eastAsia="ru-RU"/>
        </w:rPr>
        <w:t>qapalı müşavirə keçirməklə həmin tarixdə aşağıdakı qərarı qəbul edib.</w:t>
      </w:r>
    </w:p>
    <w:p w:rsidR="00024102" w:rsidRPr="00A73B84" w:rsidRDefault="00024102" w:rsidP="00A73B84">
      <w:pPr>
        <w:pStyle w:val="JuPara"/>
        <w:keepNext/>
        <w:ind w:firstLine="0"/>
        <w:rPr>
          <w:b/>
          <w:lang w:val="az-Latn-AZ"/>
        </w:rPr>
      </w:pPr>
    </w:p>
    <w:p w:rsidR="00024102" w:rsidRPr="00A73B84" w:rsidRDefault="00024102" w:rsidP="00A73B84">
      <w:pPr>
        <w:pStyle w:val="JuPara"/>
        <w:keepNext/>
        <w:ind w:firstLine="0"/>
        <w:rPr>
          <w:b/>
          <w:lang w:val="az-Latn-AZ"/>
        </w:rPr>
      </w:pPr>
    </w:p>
    <w:p w:rsidR="00024102" w:rsidRPr="00A73B84" w:rsidRDefault="00024102" w:rsidP="00A73B84">
      <w:pPr>
        <w:pStyle w:val="JuPara"/>
        <w:keepNext/>
        <w:ind w:firstLine="0"/>
        <w:rPr>
          <w:b/>
          <w:lang w:val="az-Latn-AZ"/>
        </w:rPr>
      </w:pPr>
      <w:r w:rsidRPr="00A73B84">
        <w:rPr>
          <w:b/>
          <w:lang w:val="az-Latn-AZ"/>
        </w:rPr>
        <w:t>PROSEDUR</w:t>
      </w:r>
    </w:p>
    <w:p w:rsidR="00024102" w:rsidRPr="00A73B84" w:rsidRDefault="00024102" w:rsidP="00A73B84">
      <w:pPr>
        <w:pStyle w:val="JuPara"/>
        <w:keepNext/>
        <w:rPr>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w:t>
      </w:r>
      <w:r w:rsidRPr="00A73B84">
        <w:rPr>
          <w:lang w:val="az-Latn-AZ"/>
        </w:rPr>
        <w:fldChar w:fldCharType="end"/>
      </w:r>
      <w:r w:rsidR="00024102" w:rsidRPr="00A73B84">
        <w:rPr>
          <w:lang w:val="az-Latn-AZ"/>
        </w:rPr>
        <w:t>. İş İnsan Hüquqlarının və Əsas Azadlıqların Müdafiəsi haqqında Konvensiyanın (“Konvensiya”) 34-cü maddəsinə əsasən, Azərbaycan Respublikasının vətəndaşı olan Cənab Rizvan Məmməd oğlu Abdulqədirovun (“</w:t>
      </w:r>
      <w:r w:rsidR="00024102" w:rsidRPr="00A73B84">
        <w:rPr>
          <w:noProof/>
          <w:lang w:val="az-Latn-AZ"/>
        </w:rPr>
        <w:t xml:space="preserve">Ərizəçi”) </w:t>
      </w:r>
      <w:r w:rsidR="00024102" w:rsidRPr="00A73B84">
        <w:rPr>
          <w:lang w:val="az-Latn-AZ"/>
        </w:rPr>
        <w:t>Azərbaycana qarşı verdiyi ərizə üzrə (№ 24510/06) 29 may 2006-cı ildə başlanıb.</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w:t>
      </w:r>
      <w:r w:rsidRPr="00A73B84">
        <w:rPr>
          <w:lang w:val="az-Latn-AZ"/>
        </w:rPr>
        <w:fldChar w:fldCharType="end"/>
      </w:r>
      <w:r w:rsidR="00024102" w:rsidRPr="00A73B84">
        <w:rPr>
          <w:lang w:val="az-Latn-AZ"/>
        </w:rPr>
        <w:t>. Ərizəçini Azərbaycanda fəaliyyət göstərən hüquqşünas Cənab E.Osmanov təmsil edib. Azərbaycan Hökumətini (Hökumət) onun nümayəndəsi Cənab Ç. Əsgərov təmsil edib.</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3</w:t>
      </w:r>
      <w:r w:rsidRPr="00A73B84">
        <w:rPr>
          <w:lang w:val="az-Latn-AZ"/>
        </w:rPr>
        <w:fldChar w:fldCharType="end"/>
      </w:r>
      <w:r w:rsidR="00024102" w:rsidRPr="00A73B84">
        <w:rPr>
          <w:lang w:val="az-Latn-AZ"/>
        </w:rPr>
        <w:t xml:space="preserve">. Ərizəçi özəlliklə də iddia etdi ki Apellyasiya və Ali Məhkəmədəki proseslərdə iştirak etməməsi onun ədalətli məhkəmə araşdırması hüququnu pozub. </w:t>
      </w:r>
    </w:p>
    <w:p w:rsidR="00024102" w:rsidRPr="00A73B84" w:rsidRDefault="00DE47C4" w:rsidP="00A73B84">
      <w:pPr>
        <w:pStyle w:val="JuPara"/>
        <w:keepNext/>
        <w:rPr>
          <w:noProof/>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4</w:t>
      </w:r>
      <w:r w:rsidRPr="00A73B84">
        <w:rPr>
          <w:lang w:val="az-Latn-AZ"/>
        </w:rPr>
        <w:fldChar w:fldCharType="end"/>
      </w:r>
      <w:r w:rsidR="00024102" w:rsidRPr="00A73B84">
        <w:rPr>
          <w:lang w:val="az-Latn-AZ"/>
        </w:rPr>
        <w:t>.  </w:t>
      </w:r>
      <w:r w:rsidR="00024102" w:rsidRPr="00A73B84">
        <w:rPr>
          <w:szCs w:val="24"/>
          <w:lang w:val="az-Latn-AZ"/>
        </w:rPr>
        <w:t>8 iyun 2009-cu ildə</w:t>
      </w:r>
      <w:r w:rsidR="00024102" w:rsidRPr="00A73B84">
        <w:rPr>
          <w:lang w:val="az-Latn-AZ"/>
        </w:rPr>
        <w:t xml:space="preserve"> ərizə ilə bağlı Hökumətlə kommunikasiya başlanıb. Həmçinin qəbuledilənlik və mahiyyət üzrə qərarın eyni zamanda çıxarılması qərara alınıb (</w:t>
      </w:r>
      <w:r w:rsidR="00024102" w:rsidRPr="00A73B84">
        <w:rPr>
          <w:noProof/>
          <w:lang w:val="az-Latn-AZ"/>
        </w:rPr>
        <w:t>29-cu maddənin 1-ci bəndi).</w:t>
      </w:r>
    </w:p>
    <w:p w:rsidR="00024102" w:rsidRPr="00A73B84" w:rsidRDefault="00024102" w:rsidP="00A73B84">
      <w:pPr>
        <w:pStyle w:val="JuPara"/>
        <w:keepNext/>
        <w:rPr>
          <w:highlight w:val="yellow"/>
          <w:lang w:val="az-Latn-AZ"/>
        </w:rPr>
      </w:pPr>
    </w:p>
    <w:p w:rsidR="00024102" w:rsidRPr="00A73B84" w:rsidRDefault="00024102" w:rsidP="00A73B84">
      <w:pPr>
        <w:pStyle w:val="ju-005fh-005fhead"/>
        <w:keepNext/>
        <w:spacing w:before="0" w:beforeAutospacing="0" w:after="0" w:afterAutospacing="0"/>
        <w:jc w:val="both"/>
        <w:rPr>
          <w:b/>
          <w:lang w:val="az-Latn-AZ"/>
        </w:rPr>
      </w:pPr>
    </w:p>
    <w:p w:rsidR="00024102" w:rsidRPr="00A73B84" w:rsidRDefault="00024102" w:rsidP="00A73B84">
      <w:pPr>
        <w:pStyle w:val="ju-005fh-005fhead"/>
        <w:keepNext/>
        <w:spacing w:before="0" w:beforeAutospacing="0" w:after="0" w:afterAutospacing="0"/>
        <w:jc w:val="both"/>
        <w:rPr>
          <w:b/>
          <w:lang w:val="az-Latn-AZ"/>
        </w:rPr>
      </w:pPr>
      <w:r w:rsidRPr="00A73B84">
        <w:rPr>
          <w:b/>
          <w:lang w:val="az-Latn-AZ"/>
        </w:rPr>
        <w:t>FAKTLAR</w:t>
      </w:r>
    </w:p>
    <w:p w:rsidR="00024102" w:rsidRPr="00A73B84" w:rsidRDefault="00024102" w:rsidP="00A73B84">
      <w:pPr>
        <w:pStyle w:val="ju-005fh-005fi-005froman"/>
        <w:keepNext/>
        <w:spacing w:before="0" w:beforeAutospacing="0" w:after="0" w:afterAutospacing="0"/>
        <w:jc w:val="both"/>
        <w:rPr>
          <w:b/>
          <w:lang w:val="az-Latn-AZ"/>
        </w:rPr>
      </w:pPr>
    </w:p>
    <w:p w:rsidR="00024102" w:rsidRPr="00A73B84" w:rsidRDefault="00024102" w:rsidP="00A73B84">
      <w:pPr>
        <w:pStyle w:val="ju-005fh-005fi-005froman"/>
        <w:keepNext/>
        <w:spacing w:before="0" w:beforeAutospacing="0" w:after="0" w:afterAutospacing="0"/>
        <w:jc w:val="both"/>
        <w:rPr>
          <w:b/>
          <w:lang w:val="az-Latn-AZ"/>
        </w:rPr>
      </w:pPr>
      <w:r w:rsidRPr="00A73B84">
        <w:rPr>
          <w:b/>
          <w:lang w:val="az-Latn-AZ"/>
        </w:rPr>
        <w:t>I.  İŞİN HALLARI</w:t>
      </w:r>
    </w:p>
    <w:p w:rsidR="00024102" w:rsidRPr="00A73B84" w:rsidRDefault="00024102" w:rsidP="00A73B84">
      <w:pPr>
        <w:pStyle w:val="JuPara"/>
        <w:keepNext/>
        <w:rPr>
          <w:highlight w:val="yellow"/>
          <w:lang w:val="az-Latn-AZ"/>
        </w:rPr>
      </w:pPr>
    </w:p>
    <w:p w:rsidR="00024102" w:rsidRPr="00A73B84" w:rsidRDefault="00DE47C4" w:rsidP="00A73B84">
      <w:pPr>
        <w:pStyle w:val="ju-005fpara"/>
        <w:keepNext/>
        <w:spacing w:before="0" w:beforeAutospacing="0" w:after="0" w:afterAutospacing="0"/>
        <w:ind w:firstLine="284"/>
        <w:jc w:val="both"/>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5</w:t>
      </w:r>
      <w:r w:rsidRPr="00A73B84">
        <w:rPr>
          <w:lang w:val="az-Latn-AZ"/>
        </w:rPr>
        <w:fldChar w:fldCharType="end"/>
      </w:r>
      <w:r w:rsidR="00024102" w:rsidRPr="00A73B84">
        <w:rPr>
          <w:lang w:val="az-Latn-AZ"/>
        </w:rPr>
        <w:t>.  Ərizəçi 1958-ci ildə anadan olub və Bakıda yaşayır.</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6</w:t>
      </w:r>
      <w:r w:rsidRPr="00A73B84">
        <w:rPr>
          <w:lang w:val="az-Latn-AZ"/>
        </w:rPr>
        <w:fldChar w:fldCharType="end"/>
      </w:r>
      <w:r w:rsidR="00024102" w:rsidRPr="00A73B84">
        <w:rPr>
          <w:lang w:val="az-Latn-AZ"/>
        </w:rPr>
        <w:t xml:space="preserve">.  Ərizəçi ibadət edən müsəlmandır və A. ilə qarşılaşdığı məscidə gedirdi. Sonradan A. keçmişdə Al-Qaidə ilə əlaqəsinin olması və Azərbaycanda terror aktlarını həyata keçirməyi planlaşdıran qrupun rəhbəri olmaqda şübhəli bilinməklə Milli Təhlükəsizlik Nazirliyinin (MTN) əməkdaşları tərəfindən həbs edilir. Hakimiyyət orqanları bu qrupu dini fundamentalistlər (“Vəhhabilərin davamçıları” kimi istinad edilir) hesab edir.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7</w:t>
      </w:r>
      <w:r w:rsidRPr="00A73B84">
        <w:rPr>
          <w:lang w:val="az-Latn-AZ"/>
        </w:rPr>
        <w:fldChar w:fldCharType="end"/>
      </w:r>
      <w:r w:rsidR="00024102" w:rsidRPr="00A73B84">
        <w:rPr>
          <w:lang w:val="az-Latn-AZ"/>
        </w:rPr>
        <w:t xml:space="preserve">.  7 sentyabr 2004-cü ildə ərizəçini də MTN-nin əməkdaşları həmin qrupla əlaqəsinin olması şübhəsi ilə həbs edir.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8</w:t>
      </w:r>
      <w:r w:rsidRPr="00A73B84">
        <w:rPr>
          <w:lang w:val="az-Latn-AZ"/>
        </w:rPr>
        <w:fldChar w:fldCharType="end"/>
      </w:r>
      <w:r w:rsidR="00024102" w:rsidRPr="00A73B84">
        <w:rPr>
          <w:lang w:val="az-Latn-AZ"/>
        </w:rPr>
        <w:t xml:space="preserve">. Eyni gündə onun yaşayış yerində aparılan axtarış zamanı onu cinayət törətməkdə ittiham edən hər hansı sübut aşkar edilmədi. Amma ərizəçinin həyat yoldaşının mənzilində MTN əməkdaşlarının apardığı axtarış zamanı əl qumbarası tapıldı.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9</w:t>
      </w:r>
      <w:r w:rsidRPr="00A73B84">
        <w:rPr>
          <w:lang w:val="az-Latn-AZ"/>
        </w:rPr>
        <w:fldChar w:fldCharType="end"/>
      </w:r>
      <w:r w:rsidR="00024102" w:rsidRPr="00A73B84">
        <w:rPr>
          <w:lang w:val="az-Latn-AZ"/>
        </w:rPr>
        <w:t xml:space="preserve">. Ərizəçi Cinayət Məcəlləsinin 228.1-ci maddəsində nəzərdə tutulmuş silahı qanunsuz saxlama cinayətini törətməkdə ittiham olundu. Cinayət icraatı ərizəçi ilə yanaşı başqa beş təqsirləndirilən şəxsi (A. da daxil olmaqla) əhatə etdi və onların hamısı ərizəçidən daha ağır cinayət törətməkdə ittiham olundular. Onlardan dördü terror aktının hazırlanmasında iştirakda ittiham olundu.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10</w:t>
      </w:r>
      <w:r w:rsidRPr="00A73B84">
        <w:rPr>
          <w:lang w:val="az-Latn-AZ"/>
        </w:rPr>
        <w:fldChar w:fldCharType="end"/>
      </w:r>
      <w:r w:rsidR="00024102" w:rsidRPr="00A73B84">
        <w:rPr>
          <w:lang w:val="az-Latn-AZ"/>
        </w:rPr>
        <w:t xml:space="preserve">. 10 sentyabr 2004-cü ildə ərizəçi hakim qarşısına çıxarıldı və hakim onun məhkəməyədək icraat zamanı həbsi barədə qərar çıxardı.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11</w:t>
      </w:r>
      <w:r w:rsidRPr="00A73B84">
        <w:rPr>
          <w:lang w:val="az-Latn-AZ"/>
        </w:rPr>
        <w:fldChar w:fldCharType="end"/>
      </w:r>
      <w:r w:rsidR="00024102" w:rsidRPr="00A73B84">
        <w:rPr>
          <w:lang w:val="az-Latn-AZ"/>
        </w:rPr>
        <w:t xml:space="preserve">. Ərizəçinin işinə digər beş təqsirləndirilən şəxslə birgə Ağır Cinayət İşləri Məhkəməsi baxdı. Məhkəmə ictimaiyyətə qapalı keçirildi. Ərizəçiyə əsasən, Ağır Cinayətlər Məhkəməsində o, əl qumbarasının ona məxsus olmadığını və MTN əməkdaşları tərəfindən onun həyat yoldaşının evinə “yerləşdirildiyini”, onun həyat yoldaşına hiylə etməklə ondan, ərizəçinin özündən və axtarışa şahidlik etmək üçün çağırılmış iki hal şahidindən 30 dəqiqə əvvəl mənzilə girdiklərini bildirdi.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12</w:t>
      </w:r>
      <w:r w:rsidRPr="00A73B84">
        <w:rPr>
          <w:lang w:val="az-Latn-AZ"/>
        </w:rPr>
        <w:fldChar w:fldCharType="end"/>
      </w:r>
      <w:r w:rsidR="00024102" w:rsidRPr="00A73B84">
        <w:rPr>
          <w:lang w:val="az-Latn-AZ"/>
        </w:rPr>
        <w:t xml:space="preserve">. 7 fevral 2005-ci ildə Ağır Cinayətlər Məhkəməsi ərizəçini qanunsuz silah saxlama cinayəti ilə məhkum etdi və onu üç il müddətinə azadlıqdan məhrum etmə cəzasına məhkum etdi. Digər təqsirləndirilən şəxslər daha ağır cinayət əməllərinə (terrorçuluq əməlləri) görə məhkum edildilər və beş ildən on dörd ilə qədər dəyişən azadlıqdan məhrum etmə cəzasına kimi uzun müddətli azadlıqdan məhrumetmə cəzası aldılar.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13</w:t>
      </w:r>
      <w:r w:rsidRPr="00A73B84">
        <w:rPr>
          <w:lang w:val="az-Latn-AZ"/>
        </w:rPr>
        <w:fldChar w:fldCharType="end"/>
      </w:r>
      <w:r w:rsidR="00024102" w:rsidRPr="00A73B84">
        <w:rPr>
          <w:lang w:val="az-Latn-AZ"/>
        </w:rPr>
        <w:t xml:space="preserve">. 18 fevral 2005-ci ildə ərizəçi hökmdən apellyasiya şikayəti verməklə Apellyasiya Məhkəməsindən hökmün ona aid hissəsini ləğv etməsini və ona qarşı cinayət işinə xitam verilməsini xahiş etdi. O, əl qumbarasının ona məxsus olmadığını, iş materiallarında ona qarşı hər hansı sübut olmadığını və məhkum olunduğu cinayət əməlini törətmədiyinə dair öz iddialarını təkrarladı. O bildirdi ki həyat yoldaşının evində əl qumbarasının tapılmasının onun əleyhinə demək olar ki yeganə sübut olduğu şəraitdə, işə baxan məhkəmə axtarışın qanunsuz şəraitdə aparıldığını nəzərə almaqdan və axtarış nəticəsində əldə edilmiş sübutun qəbuledilənliyi və mötəbərliyinin lazımi qaydada qiymətləndirməkdən imtina edib. O, həmçinin qeyd etdi ki birinci instansiya məhkəməsi Cinayət Məcəlləsinin 228.1-ci maddəsində nəzərdə tutulmuş ən ağır cəzanı tətbiq edib və cəzanı təyin edərkən onun şəxsi vəziyyətini, </w:t>
      </w:r>
      <w:r w:rsidR="00024102" w:rsidRPr="00A73B84">
        <w:rPr>
          <w:i/>
          <w:lang w:val="az-Latn-AZ"/>
        </w:rPr>
        <w:t>inter alia</w:t>
      </w:r>
      <w:r w:rsidR="00024102" w:rsidRPr="00A73B84">
        <w:rPr>
          <w:lang w:val="az-Latn-AZ"/>
        </w:rPr>
        <w:t xml:space="preserve">, onun yaşlı və xəstə anasını təmin etmək və qayğısına qalmalı olması faktını nəzərə almayıb.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14</w:t>
      </w:r>
      <w:r w:rsidRPr="00A73B84">
        <w:rPr>
          <w:lang w:val="az-Latn-AZ"/>
        </w:rPr>
        <w:fldChar w:fldCharType="end"/>
      </w:r>
      <w:r w:rsidR="00024102" w:rsidRPr="00A73B84">
        <w:rPr>
          <w:lang w:val="az-Latn-AZ"/>
        </w:rPr>
        <w:t xml:space="preserve">. Digər təqsirləndirilən şəxslərin bəziləri də apellyasiya şikayəti verdilər.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15</w:t>
      </w:r>
      <w:r w:rsidRPr="00A73B84">
        <w:rPr>
          <w:lang w:val="az-Latn-AZ"/>
        </w:rPr>
        <w:fldChar w:fldCharType="end"/>
      </w:r>
      <w:r w:rsidR="00024102" w:rsidRPr="00A73B84">
        <w:rPr>
          <w:lang w:val="az-Latn-AZ"/>
        </w:rPr>
        <w:t>. Apellyasiya Məhkəməsində dövlət ittihamçısının iştirak etdiyi və təqsirləndirilən şəxslər və onların hüquqçularının iştirak etmədiyi 22 mart 2005-ci il tarixli ilkin baxış iclasında məhkəmə mahiyyət üzrə baxış iclasını 29 mart 2005-ci tarixinə təyin etdi və qərar verdi ki ancaq dövlət ittihamçısı və təqsirləndirilən şəxslərin hüquqçuları həmin iclasa dəvət olunmalıdırlar. Apellyasiya Məhkəməsinin qərarında təqsirləndirilən şəxslər və ya onların hüquqçularının ilkin baxış iclasının vaxtı və yeri barədə məlumatlandırılıb-məlumatlandırılmadıqları barədə heç nə qeyd olunmur (bax, aşağıdakı 23-cü bənd). Qərarda həmçinin mahiyyəti üzrə baxış iclasının “məhkəm</w:t>
      </w:r>
      <w:r w:rsidR="00A73B84">
        <w:rPr>
          <w:lang w:val="az-Latn-AZ"/>
        </w:rPr>
        <w:t>ə istintaqı” olub-olmadan keçiri</w:t>
      </w:r>
      <w:r w:rsidR="00024102" w:rsidRPr="00A73B84">
        <w:rPr>
          <w:lang w:val="az-Latn-AZ"/>
        </w:rPr>
        <w:t xml:space="preserve">ləcəyi də göstərilmirdi (bax, aşağıdakı 24-cü bənd).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16</w:t>
      </w:r>
      <w:r w:rsidRPr="00A73B84">
        <w:rPr>
          <w:lang w:val="az-Latn-AZ"/>
        </w:rPr>
        <w:fldChar w:fldCharType="end"/>
      </w:r>
      <w:r w:rsidR="00024102" w:rsidRPr="00A73B84">
        <w:rPr>
          <w:lang w:val="az-Latn-AZ"/>
        </w:rPr>
        <w:t xml:space="preserve">.  29 mart 2005-ci ildə Apellyasiya Məhkəməsi ərizəçi də daxil olmaqla altı təqsirləndirilən şəxsin hamısının verdiyi apellyasiya şikayətlərinə baxdı. Məhkəmə apellyasiya şikayətlərini “məhkəmə istintaqı” olmadan, yəni işə yenidən tam baxış keçirmədən apardı (məhkəmə istintaqı ilə və məhkəmə istintaqı olmadan keçirilən apellyasiya proseslərindəki fərqi izah etmək üçün aşağıdakı 25-ci bəndə baxın). Ərizəçiyə görə Apellyasiya Məhkəməsində iclas on və iyirmi dəqiqə arasında davam etdi. İclasın protokoluna əsasən, ərizəçi prosesdə yox idi, amma onun hüquqçusu və dövlət ittihamçısı iştirak edirdilər. Eyni gündə Apellyasiya Məhkəməsi Ağır Cinayətlər Məhkəmənin 7 fevral 2005-ci il tarixli hökmünü qüvvədə saxladı. Apellyasiya Məhkəməsinin hökmü əsasən 7 fevral 2005-ci il tarixli hökmün sözbəsöz təkrarı-surəti idi.  </w:t>
      </w:r>
    </w:p>
    <w:p w:rsidR="00024102" w:rsidRPr="00A73B84" w:rsidRDefault="00024102" w:rsidP="00A73B84">
      <w:pPr>
        <w:pStyle w:val="JuPara"/>
        <w:keepNext/>
        <w:rPr>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17</w:t>
      </w:r>
      <w:r w:rsidRPr="00A73B84">
        <w:rPr>
          <w:lang w:val="az-Latn-AZ"/>
        </w:rPr>
        <w:fldChar w:fldCharType="end"/>
      </w:r>
      <w:r w:rsidR="00024102" w:rsidRPr="00A73B84">
        <w:rPr>
          <w:lang w:val="az-Latn-AZ"/>
        </w:rPr>
        <w:t xml:space="preserve">.  5 avqust 2005-ci ildə ərizəçi Ali Məhkəməyə kassasiya şikayəti verdi. O şikayət etdi ki </w:t>
      </w:r>
      <w:r w:rsidR="00024102" w:rsidRPr="00A73B84">
        <w:rPr>
          <w:i/>
          <w:lang w:val="az-Latn-AZ"/>
        </w:rPr>
        <w:t>inter alia</w:t>
      </w:r>
      <w:r w:rsidR="00024102" w:rsidRPr="00A73B84">
        <w:rPr>
          <w:lang w:val="az-Latn-AZ"/>
        </w:rPr>
        <w:t xml:space="preserve">, onun Apellyasiya Məhkəməsinin iclasında olmaması daxili qanunvericilikdə nəzərdə tutulmuş hüquqlarını pozub. Ali Məhkəmə ərizəçinin kassasiya şikayətinə ayrıca baxdı və 29 noyabr 2005-ci ildə aşağı məhkəmələrin hökmlərini qüvvədə saxladı. Ali Məhkəmənin qərarında ərizəçinin Apellyasiya Məhkəməsindəki iclasda olmaması ilə bağlı şikayəti göstərilmirdi. Ali Məhkəmədəki iclasda ərizəçi şəxsən iştirak etmirdi və onu hüquqçusu təmsil edirdi. </w:t>
      </w:r>
    </w:p>
    <w:p w:rsidR="00024102" w:rsidRPr="00A73B84" w:rsidRDefault="00024102" w:rsidP="00A73B84">
      <w:pPr>
        <w:pStyle w:val="ju-005fh-005fi-005froman"/>
        <w:keepNext/>
        <w:spacing w:before="0" w:beforeAutospacing="0" w:after="0" w:afterAutospacing="0"/>
        <w:jc w:val="both"/>
        <w:rPr>
          <w:b/>
          <w:lang w:val="az-Latn-AZ"/>
        </w:rPr>
      </w:pPr>
    </w:p>
    <w:p w:rsidR="00024102" w:rsidRPr="00A73B84" w:rsidRDefault="00024102" w:rsidP="00A73B84">
      <w:pPr>
        <w:pStyle w:val="ju-005fh-005fi-005froman"/>
        <w:keepNext/>
        <w:spacing w:before="0" w:beforeAutospacing="0" w:after="0" w:afterAutospacing="0"/>
        <w:jc w:val="both"/>
        <w:rPr>
          <w:b/>
          <w:lang w:val="az-Latn-AZ"/>
        </w:rPr>
      </w:pPr>
      <w:r w:rsidRPr="00A73B84">
        <w:rPr>
          <w:b/>
          <w:lang w:val="az-Latn-AZ"/>
        </w:rPr>
        <w:t>II. MÜVAFİQ DAXİLİ QANUNVERİCİLİK</w:t>
      </w:r>
    </w:p>
    <w:p w:rsidR="00A73B84" w:rsidRDefault="00A73B84" w:rsidP="00A73B84">
      <w:pPr>
        <w:pStyle w:val="JuHA"/>
        <w:spacing w:before="0" w:after="0"/>
        <w:rPr>
          <w:lang w:val="az-Latn-AZ"/>
        </w:rPr>
      </w:pPr>
    </w:p>
    <w:p w:rsidR="00024102" w:rsidRDefault="00024102" w:rsidP="00A73B84">
      <w:pPr>
        <w:pStyle w:val="JuHA"/>
        <w:spacing w:before="0" w:after="0"/>
        <w:rPr>
          <w:lang w:val="az-Latn-AZ"/>
        </w:rPr>
      </w:pPr>
      <w:r w:rsidRPr="00A73B84">
        <w:rPr>
          <w:lang w:val="az-Latn-AZ"/>
        </w:rPr>
        <w:t xml:space="preserve">A. Apellyasiya Məhkəməsinin səlahiyyətləri </w:t>
      </w:r>
    </w:p>
    <w:p w:rsidR="00A73B84" w:rsidRPr="00A73B84" w:rsidRDefault="00A73B84" w:rsidP="00A73B84">
      <w:pPr>
        <w:pStyle w:val="JuPara"/>
        <w:rPr>
          <w:lang w:val="az-Latn-AZ"/>
        </w:rPr>
      </w:pPr>
    </w:p>
    <w:p w:rsidR="00024102" w:rsidRPr="00A73B84" w:rsidRDefault="00DE47C4" w:rsidP="00A73B84">
      <w:pPr>
        <w:pStyle w:val="JuPara"/>
        <w:keepNext/>
        <w:rPr>
          <w:color w:val="000000"/>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18</w:t>
      </w:r>
      <w:r w:rsidRPr="00A73B84">
        <w:rPr>
          <w:lang w:val="az-Latn-AZ"/>
        </w:rPr>
        <w:fldChar w:fldCharType="end"/>
      </w:r>
      <w:r w:rsidR="00024102" w:rsidRPr="00A73B84">
        <w:rPr>
          <w:lang w:val="az-Latn-AZ"/>
        </w:rPr>
        <w:t>.  </w:t>
      </w:r>
      <w:r w:rsidR="00024102" w:rsidRPr="00A73B84">
        <w:rPr>
          <w:color w:val="000000"/>
          <w:lang w:val="az-Latn-AZ"/>
        </w:rPr>
        <w:t xml:space="preserve">Cinayət Prosessual Məcəllənin (CPM) 397-ci maddəsinə əsasən, </w:t>
      </w:r>
      <w:r w:rsidR="00024102" w:rsidRPr="00A73B84">
        <w:rPr>
          <w:lang w:val="az-Latn-AZ"/>
        </w:rPr>
        <w:t>apellyasiya instansiyası məhkəməsi (ikinci instansiya) birinci instansiya məhkəməsi tərəfindən işin faktiki hallarının müəyyən edilməsinin, habelə cinayət qanununun və CPM-in normalarının tətbiq edilməsinin düzgünlüyünü yoxlayır.</w:t>
      </w:r>
    </w:p>
    <w:p w:rsidR="00024102" w:rsidRPr="00A73B84" w:rsidRDefault="00DE47C4" w:rsidP="00A73B84">
      <w:pPr>
        <w:pStyle w:val="JuPara"/>
        <w:keepNext/>
        <w:rPr>
          <w:lang w:val="az-Latn-AZ" w:eastAsia="ru-RU"/>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19</w:t>
      </w:r>
      <w:r w:rsidRPr="00A73B84">
        <w:rPr>
          <w:lang w:val="az-Latn-AZ"/>
        </w:rPr>
        <w:fldChar w:fldCharType="end"/>
      </w:r>
      <w:r w:rsidR="00024102" w:rsidRPr="00A73B84">
        <w:rPr>
          <w:lang w:val="az-Latn-AZ"/>
        </w:rPr>
        <w:t>.  </w:t>
      </w:r>
      <w:r w:rsidR="00024102" w:rsidRPr="00A73B84">
        <w:rPr>
          <w:lang w:val="az-Latn-AZ" w:eastAsia="ru-RU"/>
        </w:rPr>
        <w:t xml:space="preserve">CPM-in 398-ci maddəsinə əsasən, apellyasiya şikayətinin baxışı nəticəsində apellyasiya instansiyası məhkəməsi birinci instansiya məhkəməsinin hökmünü dəyişdirmədən, apellyasiya şikayətini təmin etmədən saxlanılması haqqında, birinci instansiya məhkəməsinin hökmünü ləğv edərək yeni hökm çıxarmaq, birinci instansiya məhkəməsinin hökmünü ləğv edərək cinayət işinə xitam verilməsi barədə qərar qəbul etmək və ya birinci instansiya məhkəməsinin hökmünün dəyişdirilməsi barədə qərar qəbul edə bilər. </w:t>
      </w:r>
    </w:p>
    <w:p w:rsidR="00A73B84" w:rsidRDefault="00A73B84" w:rsidP="00A73B84">
      <w:pPr>
        <w:pStyle w:val="JuHA"/>
        <w:spacing w:before="0" w:after="0"/>
        <w:rPr>
          <w:lang w:val="az-Latn-AZ"/>
        </w:rPr>
      </w:pPr>
    </w:p>
    <w:p w:rsidR="00024102" w:rsidRPr="00A73B84" w:rsidRDefault="00024102" w:rsidP="00A73B84">
      <w:pPr>
        <w:pStyle w:val="JuHA"/>
        <w:spacing w:before="0" w:after="0"/>
        <w:rPr>
          <w:lang w:val="az-Latn-AZ"/>
        </w:rPr>
      </w:pPr>
      <w:r w:rsidRPr="00A73B84">
        <w:rPr>
          <w:lang w:val="az-Latn-AZ"/>
        </w:rPr>
        <w:t xml:space="preserve">B.  Təqsirləndirilən şəxsin apellyasiya məhkəməsində iştirakı </w:t>
      </w:r>
    </w:p>
    <w:p w:rsidR="00A73B84" w:rsidRDefault="00A73B84" w:rsidP="00A73B84">
      <w:pPr>
        <w:pStyle w:val="JuPara"/>
        <w:keepNext/>
        <w:rPr>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20</w:t>
      </w:r>
      <w:r w:rsidRPr="00A73B84">
        <w:rPr>
          <w:lang w:val="az-Latn-AZ"/>
        </w:rPr>
        <w:fldChar w:fldCharType="end"/>
      </w:r>
      <w:r w:rsidR="00024102" w:rsidRPr="00A73B84">
        <w:rPr>
          <w:lang w:val="az-Latn-AZ"/>
        </w:rPr>
        <w:t>.  CPM-in 91.5.25-ci maddəsinə əsasən, təqsirləndirilən şəxs birinci və apellyasiya instansiyası məhkəmələrinin iclaslarında və işin materiallarının tədqiqində iştirak etmək hüququna malikdir.</w:t>
      </w:r>
    </w:p>
    <w:p w:rsidR="00024102" w:rsidRPr="00A73B84" w:rsidRDefault="00DE47C4" w:rsidP="00A73B84">
      <w:pPr>
        <w:pStyle w:val="JuPara"/>
        <w:keepNext/>
        <w:rPr>
          <w:lang w:val="az-Latn-AZ" w:eastAsia="ru-RU"/>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21</w:t>
      </w:r>
      <w:r w:rsidRPr="00A73B84">
        <w:rPr>
          <w:lang w:val="az-Latn-AZ"/>
        </w:rPr>
        <w:fldChar w:fldCharType="end"/>
      </w:r>
      <w:r w:rsidR="00024102" w:rsidRPr="00A73B84">
        <w:rPr>
          <w:lang w:val="az-Latn-AZ"/>
        </w:rPr>
        <w:t>. </w:t>
      </w:r>
      <w:r w:rsidR="00024102" w:rsidRPr="00A73B84">
        <w:rPr>
          <w:lang w:val="az-Latn-AZ" w:eastAsia="ru-RU"/>
        </w:rPr>
        <w:t xml:space="preserve">CPM-in 392.2-ci maddəsinə əsasən, apellyasiya məhkəməsi qarşısında  qaldırılmış məsələlər məhkum edilmiş və ya bəraət almış şəxsin vəziyyətinin pisləşməsinə səbəb ola bilərsə, yaxud tam məhkəmə araşdırmasının (məhkəmə istintaqının) aparılması apellyasiya instansiyası məhkəməsi tərəfindən zəruri hesab edildikdə, məhkum edilmiş və ya bəraət almış şəxs, həmçinin onların müdafiəçiləri apellyasiya instansiyası məhkəməsinin iclasına mütləq çağırılmalıdırlar. Belə hallarda dövlət ittihamçısının iştirakı məcburidir. Eyni maddəyə əsasən, apellyasiya şikayəti vermiş şəxsin məhkəmə baxışında iştirakı və onun iştirak etməməsinin nəticələri CPM-in 311-ci maddəsində müəyyən olunmuş meyarlara  müvafiq olaraq müəyyən olunur. </w:t>
      </w:r>
    </w:p>
    <w:p w:rsidR="00024102" w:rsidRPr="00A73B84" w:rsidRDefault="00DE47C4" w:rsidP="00A73B84">
      <w:pPr>
        <w:pStyle w:val="JuPara"/>
        <w:keepNext/>
        <w:rPr>
          <w:szCs w:val="24"/>
          <w:lang w:val="az-Latn-AZ" w:eastAsia="ru-RU"/>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22</w:t>
      </w:r>
      <w:r w:rsidRPr="00A73B84">
        <w:rPr>
          <w:lang w:val="az-Latn-AZ"/>
        </w:rPr>
        <w:fldChar w:fldCharType="end"/>
      </w:r>
      <w:r w:rsidR="00024102" w:rsidRPr="00A73B84">
        <w:rPr>
          <w:lang w:val="az-Latn-AZ"/>
        </w:rPr>
        <w:t>. CPM-in 311-ci maddəsinə əsasən, t</w:t>
      </w:r>
      <w:r w:rsidR="00024102" w:rsidRPr="00A73B84">
        <w:rPr>
          <w:lang w:val="az-Latn-AZ" w:eastAsia="ru-RU"/>
        </w:rPr>
        <w:t xml:space="preserve">əqsirləndirilən şəxs məhkəmə baxışı zamanı məhkəmənin bütün iclaslarında iştirak etmək və CPM-də nəzərdə tutulmuş bütün müdafiə hüquqlarından istifadə edir. </w:t>
      </w:r>
      <w:r w:rsidR="00024102" w:rsidRPr="00A73B84">
        <w:rPr>
          <w:szCs w:val="24"/>
          <w:lang w:val="az-Latn-AZ" w:eastAsia="ru-RU"/>
        </w:rPr>
        <w:t>311.2-ci maddə təqsirləndirilən şəxsin iştirakı olmadan məhkəmə baxışına yol verilən iki müstəsna halı müəyyən edir: (a) təqsirləndirilən şəxs ölkə hüdudlarından  kənardadır və məhkəməyə gəlməkdən qəsdən boyun qaçırır; (b) şəxs böyük ictimai təhlükə törətməyən cinayətdə ittiham olunur və məhkəmə iclaslarında iştirak etmək hüququndan imtina edir.</w:t>
      </w:r>
    </w:p>
    <w:p w:rsidR="00024102" w:rsidRDefault="00024102" w:rsidP="00A73B84">
      <w:pPr>
        <w:keepNext/>
        <w:suppressAutoHyphens w:val="0"/>
        <w:ind w:firstLine="567"/>
        <w:jc w:val="both"/>
        <w:rPr>
          <w:szCs w:val="24"/>
          <w:lang w:val="az-Latn-AZ" w:eastAsia="ru-RU"/>
        </w:rPr>
      </w:pPr>
      <w:r w:rsidRPr="00A73B84">
        <w:rPr>
          <w:szCs w:val="24"/>
          <w:lang w:val="az-Latn-AZ" w:eastAsia="ru-RU"/>
        </w:rPr>
        <w:t>CPM-in 311.4-cü maddəsinə əsasən, CPM-in 311.2-ci maddəsində nəzərdə tutulmuş hallar istisna olmaqla, təqsirləndirilən şəxs məhkəmə iclasına gəlmədikdə, məhkəmə baxışı təxirə salınır və məhkəmə iclası başqa vaxta keçirilir.</w:t>
      </w:r>
    </w:p>
    <w:p w:rsidR="00A73B84" w:rsidRPr="00A73B84" w:rsidRDefault="00A73B84" w:rsidP="00A73B84">
      <w:pPr>
        <w:keepNext/>
        <w:suppressAutoHyphens w:val="0"/>
        <w:ind w:firstLine="567"/>
        <w:jc w:val="both"/>
        <w:rPr>
          <w:szCs w:val="24"/>
          <w:lang w:val="az-Latn-AZ" w:eastAsia="ru-RU"/>
        </w:rPr>
      </w:pPr>
    </w:p>
    <w:p w:rsidR="00024102" w:rsidRPr="00A73B84" w:rsidRDefault="00024102" w:rsidP="00A73B84">
      <w:pPr>
        <w:pStyle w:val="JuHA"/>
        <w:numPr>
          <w:ilvl w:val="0"/>
          <w:numId w:val="47"/>
        </w:numPr>
        <w:spacing w:before="0" w:after="0"/>
        <w:rPr>
          <w:lang w:val="az-Latn-AZ"/>
        </w:rPr>
      </w:pPr>
      <w:r w:rsidRPr="00A73B84">
        <w:rPr>
          <w:lang w:val="az-Latn-AZ"/>
        </w:rPr>
        <w:t>Apellyasiya Məhkəməsinin apellyasiya şikayətinə baxması proseduru</w:t>
      </w:r>
    </w:p>
    <w:p w:rsidR="00024102" w:rsidRPr="00A73B84" w:rsidRDefault="00024102" w:rsidP="00A73B84">
      <w:pPr>
        <w:pStyle w:val="JuPara"/>
        <w:keepNext/>
        <w:rPr>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23</w:t>
      </w:r>
      <w:r w:rsidRPr="00A73B84">
        <w:rPr>
          <w:lang w:val="az-Latn-AZ"/>
        </w:rPr>
        <w:fldChar w:fldCharType="end"/>
      </w:r>
      <w:r w:rsidR="00024102" w:rsidRPr="00A73B84">
        <w:rPr>
          <w:lang w:val="az-Latn-AZ"/>
        </w:rPr>
        <w:t>. </w:t>
      </w:r>
      <w:r w:rsidR="00024102" w:rsidRPr="00A73B84">
        <w:rPr>
          <w:szCs w:val="24"/>
          <w:lang w:val="az-Latn-AZ" w:eastAsia="ru-RU"/>
        </w:rPr>
        <w:t>CPM-in 391.1-ci maddəsinə əsasən, apellyasiya şikayəti daxil olduqdan sonra apellyasiya instansiyası məhkəməsi on beş gün müddətində (bəzi hallarda otuz gün ərzində) məhkəmə iclasında apellyasiya şikayətinin ilkin baxışını aparır. Apellyasiya şikayəti vermək hüququ olan şəxslər və dövlət ittihamçısı məhkəmənin ilkin baxış iclasında iştirak etmək hüququna malikdirlər. Bu tərəflər ilkin iclasın vaxtı və yeri haqqında öncədən məlumatlandırılmalıdırlar, lakin onların gəlməməsi apellyasiya şikayətinə ilkin baxılmasına mane olmur. Apellyasiya şikayətinə ilkin baxılması üzrə məhkəmə iclasında iştirak etmək barədə müraciət etdikdə həbsdə saxlanılan məhkumun gətirilməsi barədə qərarı apellyasiya instansiyası məhkəməsi çıxarır.</w:t>
      </w:r>
      <w:r w:rsidR="00024102" w:rsidRPr="00A73B84">
        <w:rPr>
          <w:lang w:val="az-Latn-AZ"/>
        </w:rPr>
        <w:t xml:space="preserve"> </w:t>
      </w:r>
    </w:p>
    <w:p w:rsidR="00024102" w:rsidRPr="00A73B84" w:rsidRDefault="00DE47C4" w:rsidP="00A73B84">
      <w:pPr>
        <w:pStyle w:val="JuPara"/>
        <w:keepNext/>
        <w:rPr>
          <w:lang w:val="az-Latn-AZ" w:eastAsia="ru-RU"/>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24</w:t>
      </w:r>
      <w:r w:rsidRPr="00A73B84">
        <w:rPr>
          <w:lang w:val="az-Latn-AZ"/>
        </w:rPr>
        <w:fldChar w:fldCharType="end"/>
      </w:r>
      <w:r w:rsidR="00024102" w:rsidRPr="00A73B84">
        <w:rPr>
          <w:lang w:val="az-Latn-AZ"/>
        </w:rPr>
        <w:t>. </w:t>
      </w:r>
      <w:r w:rsidR="00024102" w:rsidRPr="00A73B84">
        <w:rPr>
          <w:lang w:val="az-Latn-AZ" w:eastAsia="ru-RU"/>
        </w:rPr>
        <w:t xml:space="preserve">Apellyasiya şikayətinə ilkin baxılması zamanı apellyasiya instansiyası məhkəməsi qəbuledilənliyə dair müxtəlif məsələləri araşdırır və bir sıra prosessual məsələlər üzrə qərarlar qəbul edir və bundan sonra CPM-in 394.3.4-cü maddəsinə əsasən, apellyasiya şikayəti üzrə məhkəmə baxışının təyin edilməsi haqqında qərar verə bilər. CPM-in 392.1-ci maddəsinə əsasən, apellyasiya şikayətinin baxışını təyin edərkən və baxış iclasının tarixini müəyyən edərkən məhkəmə aşağıdakı məsələlər üzrə də qərar verməlidir, </w:t>
      </w:r>
      <w:r w:rsidR="00024102" w:rsidRPr="00A73B84">
        <w:rPr>
          <w:i/>
          <w:lang w:val="az-Latn-AZ" w:eastAsia="ru-RU"/>
        </w:rPr>
        <w:t>inter alia, “</w:t>
      </w:r>
      <w:r w:rsidR="00024102" w:rsidRPr="00A73B84">
        <w:rPr>
          <w:lang w:val="az-Latn-AZ" w:eastAsia="ru-RU"/>
        </w:rPr>
        <w:t xml:space="preserve">məhkəmə istintaqının” aparılması zərurəti və zəruridirsə, onun həcmi; əlavə sübutların tələb edilməsi zərurəti və məhkəmə iclasına çağırılmalı olan şəxslər haqqında. </w:t>
      </w:r>
    </w:p>
    <w:p w:rsidR="00A73B84" w:rsidRDefault="00DE47C4" w:rsidP="00A73B84">
      <w:pPr>
        <w:pStyle w:val="JuPara"/>
        <w:keepNext/>
        <w:rPr>
          <w:szCs w:val="24"/>
          <w:lang w:val="az-Latn-AZ" w:eastAsia="ru-RU"/>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25</w:t>
      </w:r>
      <w:r w:rsidRPr="00A73B84">
        <w:rPr>
          <w:lang w:val="az-Latn-AZ"/>
        </w:rPr>
        <w:fldChar w:fldCharType="end"/>
      </w:r>
      <w:r w:rsidR="00024102" w:rsidRPr="00A73B84">
        <w:rPr>
          <w:lang w:val="az-Latn-AZ"/>
        </w:rPr>
        <w:t>.  </w:t>
      </w:r>
      <w:r w:rsidR="00024102" w:rsidRPr="00A73B84">
        <w:rPr>
          <w:lang w:val="az-Latn-AZ" w:eastAsia="ru-RU"/>
        </w:rPr>
        <w:t>CPM-in 394.3-cü maddəsinə əsasən (CPM-in 339-341-ci maddələrinə başqa istinadları</w:t>
      </w:r>
      <w:r w:rsidR="00024102" w:rsidRPr="00A73B84">
        <w:rPr>
          <w:lang w:val="az-Latn-AZ"/>
        </w:rPr>
        <w:t xml:space="preserve"> </w:t>
      </w:r>
      <w:r w:rsidR="00024102" w:rsidRPr="00A73B84">
        <w:rPr>
          <w:lang w:val="az-Latn-AZ" w:eastAsia="ru-RU"/>
        </w:rPr>
        <w:t xml:space="preserve">əks etdirir), apellyasiya instansiyası məhkəməsi apellyasiya şikayətinin baxışını “məhkəmə istintaqını aparmadan” keçirdikdə məhkəmə iclası təqribən aşağıdakı qaydada davam edir: məhkəmə (a) </w:t>
      </w:r>
      <w:r w:rsidR="00024102" w:rsidRPr="00A73B84">
        <w:rPr>
          <w:i/>
          <w:lang w:val="az-Latn-AZ" w:eastAsia="ru-RU"/>
        </w:rPr>
        <w:t>inter alia</w:t>
      </w:r>
      <w:r w:rsidR="00024102" w:rsidRPr="00A73B84">
        <w:rPr>
          <w:lang w:val="az-Latn-AZ" w:eastAsia="ru-RU"/>
        </w:rPr>
        <w:t>, birinci instansiya məhkəməsinin mübahisə edilən hökmünün mahiyyətini izah etməklə, apellyasiya şikayətinin əsas dəlillərini ümumiləşdirməklə və tərəflərin e</w:t>
      </w:r>
      <w:r w:rsidR="00024102" w:rsidRPr="00A73B84">
        <w:rPr>
          <w:szCs w:val="24"/>
          <w:lang w:val="az-Latn-AZ" w:eastAsia="ru-RU"/>
        </w:rPr>
        <w:t>tirazlarının olub-olmadığını soruşmaqla</w:t>
      </w:r>
      <w:r w:rsidR="00024102" w:rsidRPr="00A73B84">
        <w:rPr>
          <w:lang w:val="az-Latn-AZ" w:eastAsia="ru-RU"/>
        </w:rPr>
        <w:t xml:space="preserve"> iclası açır</w:t>
      </w:r>
      <w:r w:rsidR="00024102" w:rsidRPr="00A73B84">
        <w:rPr>
          <w:szCs w:val="24"/>
          <w:lang w:val="az-Latn-AZ" w:eastAsia="ru-RU"/>
        </w:rPr>
        <w:t>; (b) əlavə vəsatətlər verildiyi halda cinayət prosesi iştirakçılarını həmin vəsatətlərlə tanış edir; (c) apellyasiya şikayətinə dair cinayət prosesi iştirakçılarının dəlillərini dinləyir; (d) tərəfləri məhkəmə çıxışlarına keçməyə və tərəflərin çıxışlarına dair cavab vermək hüququndan istifadə etməyə dəvət edir (</w:t>
      </w:r>
      <w:r w:rsidR="00024102" w:rsidRPr="00A73B84">
        <w:rPr>
          <w:lang w:val="az-Latn-AZ" w:eastAsia="ru-RU"/>
        </w:rPr>
        <w:t xml:space="preserve">CPM-in 339-341-ci maddələrində nəzərdə tutulmuş qaydada) </w:t>
      </w:r>
      <w:r w:rsidR="00024102" w:rsidRPr="00A73B84">
        <w:rPr>
          <w:szCs w:val="24"/>
          <w:lang w:val="az-Latn-AZ" w:eastAsia="ru-RU"/>
        </w:rPr>
        <w:t xml:space="preserve">və (e) iclası bağlayır və müşavirə otağına gedir. </w:t>
      </w:r>
    </w:p>
    <w:p w:rsidR="00024102" w:rsidRPr="00A73B84" w:rsidRDefault="00024102" w:rsidP="00A73B84">
      <w:pPr>
        <w:pStyle w:val="JuPara"/>
        <w:keepNext/>
        <w:rPr>
          <w:lang w:val="az-Latn-AZ"/>
        </w:rPr>
      </w:pPr>
      <w:r w:rsidRPr="00A73B84">
        <w:rPr>
          <w:szCs w:val="24"/>
          <w:lang w:val="az-Latn-AZ" w:eastAsia="ru-RU"/>
        </w:rPr>
        <w:t xml:space="preserve">CPM-in 394.4-cü və 394.6-cı maddələrinə əsasən (CPM-in 324-341-ci maddələrinə digər istinadları əhatə edir), apellyasiya instansiyası məhkəməsi apellyasiya şikayətinin baxışını “məhkəmə istintaqını” aparmaqla keçirdikdə, məhkəmə iclası birinci instansiya məhkəməsinin iclasına oxşar şəkildə işin </w:t>
      </w:r>
      <w:r w:rsidRPr="00A73B84">
        <w:rPr>
          <w:lang w:val="az-Latn-AZ"/>
        </w:rPr>
        <w:t xml:space="preserve">məhkəmə istintaqını tam təzələməklə keçir (amma apellyasiya şikayətində qaldırılmış məsələlərlə məhdudlaşmaqla). </w:t>
      </w:r>
    </w:p>
    <w:p w:rsidR="00024102" w:rsidRDefault="00024102" w:rsidP="00A73B84">
      <w:pPr>
        <w:pStyle w:val="JuPara"/>
        <w:keepNext/>
        <w:ind w:firstLine="0"/>
        <w:rPr>
          <w:szCs w:val="24"/>
          <w:lang w:val="az-Latn-AZ" w:eastAsia="ru-RU"/>
        </w:rPr>
      </w:pPr>
      <w:r w:rsidRPr="00A73B84">
        <w:rPr>
          <w:lang w:val="az-Latn-AZ"/>
        </w:rPr>
        <w:t xml:space="preserve">Özəlliklə də apellyasiya məhkəmə iclası təqribən aşağıdakı kimi davam edir: məhkəmə (a) </w:t>
      </w:r>
      <w:r w:rsidRPr="00A73B84">
        <w:rPr>
          <w:i/>
          <w:lang w:val="az-Latn-AZ"/>
        </w:rPr>
        <w:t>inter alia</w:t>
      </w:r>
      <w:r w:rsidRPr="00A73B84">
        <w:rPr>
          <w:lang w:val="az-Latn-AZ"/>
        </w:rPr>
        <w:t xml:space="preserve">, </w:t>
      </w:r>
      <w:r w:rsidRPr="00A73B84">
        <w:rPr>
          <w:lang w:val="az-Latn-AZ" w:eastAsia="ru-RU"/>
        </w:rPr>
        <w:t>birinci instansiya məhkəməsinin hökmünün mahiyyətini izah etməklə, apellyasiya şikayətinin əsas dəlillərini ümumiləşdirməklə və tərəflərin e</w:t>
      </w:r>
      <w:r w:rsidRPr="00A73B84">
        <w:rPr>
          <w:szCs w:val="24"/>
          <w:lang w:val="az-Latn-AZ" w:eastAsia="ru-RU"/>
        </w:rPr>
        <w:t>tirazlarının olub-olmadığını aydınlaşdırmaqla</w:t>
      </w:r>
      <w:r w:rsidRPr="00A73B84">
        <w:rPr>
          <w:lang w:val="az-Latn-AZ"/>
        </w:rPr>
        <w:t xml:space="preserve"> iclası açır</w:t>
      </w:r>
      <w:r w:rsidRPr="00A73B84">
        <w:rPr>
          <w:szCs w:val="24"/>
          <w:lang w:val="az-Latn-AZ" w:eastAsia="ru-RU"/>
        </w:rPr>
        <w:t>; (b) “məhkəmə istintaqını” dövlət ittihamçısının ittiham aktının nəticəvi hissəsini oxumaqla, təqsirləndirilən şəxsə qarşı ittihamın mahiyyətini və hüquqlarını izah etməklə, özünü təqsirli və ya təqsirsiz olmasını bildirmək istəyi barədə soruşmaqla başlayır; (c) təqsirləndirilən şəxsi işin bütün müvafiq halları barədə dindirir və digər tərəfə onu çarpaz dindirməyə imkan verir və zəruri olduqda, məhkəmə mərhələsinədək təqsirləndirilən şəxsin verdiyi digər ifadələri yoxlayır; (d) sübutların təqdim edilmə ardıcıllığını müəyyən edir, tərəfləri öz sübutlarını təqdim etməyə dəvət edir və tərəflərə şahidləri çarpaz dindirməyə imkan verməklə açıq iclasda sübutları araşdırır: bura şahidlərin dindirilməsi, şahid ifadələrinin oxunması, zərərçəkənlərin dindirilməsi, ekspert rəylərinin yoxlanılması, ekspertlərin dindirilməsi, material və sənədlərin t</w:t>
      </w:r>
      <w:r w:rsidRPr="00A73B84">
        <w:rPr>
          <w:lang w:val="az-Latn-AZ"/>
        </w:rPr>
        <w:t xml:space="preserve">ədqiq edilməsi </w:t>
      </w:r>
      <w:r w:rsidRPr="00A73B84">
        <w:rPr>
          <w:szCs w:val="24"/>
          <w:lang w:val="az-Latn-AZ" w:eastAsia="ru-RU"/>
        </w:rPr>
        <w:t xml:space="preserve">və s daxildir; </w:t>
      </w:r>
      <w:r w:rsidRPr="00A73B84">
        <w:rPr>
          <w:lang w:val="az-Latn-AZ"/>
        </w:rPr>
        <w:t xml:space="preserve">(e) məhkəmənin məhkəmə çıxışlarına keçmək üçün hazır olduğunu tərəflərə bildirməklə və tərəflərin əlavə vəsatətlərinin olub-olmadığı  barədə soruşmaqla “məhkəmə istintaqını” bağlayır; </w:t>
      </w:r>
      <w:r w:rsidRPr="00A73B84">
        <w:rPr>
          <w:szCs w:val="24"/>
          <w:lang w:val="az-Latn-AZ" w:eastAsia="ru-RU"/>
        </w:rPr>
        <w:t xml:space="preserve">(f) tərəfləri məhkəmə çıxışlarına keçməyi və digər tərəfin çıxışlarına cavab vermək hüququndan istifadə etməyə dəvət etdi; </w:t>
      </w:r>
      <w:r w:rsidRPr="00A73B84">
        <w:rPr>
          <w:lang w:val="az-Latn-AZ" w:eastAsia="ru-RU"/>
        </w:rPr>
        <w:t xml:space="preserve">(g) məhkuma son söz söyləmək imkanı verir; </w:t>
      </w:r>
      <w:r w:rsidRPr="00A73B84">
        <w:rPr>
          <w:szCs w:val="24"/>
          <w:lang w:val="az-Latn-AZ" w:eastAsia="ru-RU"/>
        </w:rPr>
        <w:t>(h) məhkəmə iclasını bağlayır və qərar qəbul etmək üçün müşavirə otağına gedir.</w:t>
      </w:r>
    </w:p>
    <w:p w:rsidR="00A73B84" w:rsidRPr="00A73B84" w:rsidRDefault="00A73B84" w:rsidP="00A73B84">
      <w:pPr>
        <w:pStyle w:val="JuPara"/>
        <w:keepNext/>
        <w:ind w:firstLine="0"/>
        <w:rPr>
          <w:szCs w:val="24"/>
          <w:lang w:val="az-Latn-AZ" w:eastAsia="ru-RU"/>
        </w:rPr>
      </w:pPr>
    </w:p>
    <w:p w:rsidR="00024102" w:rsidRDefault="00024102" w:rsidP="00A73B84">
      <w:pPr>
        <w:pStyle w:val="JuHA"/>
        <w:spacing w:before="0" w:after="0"/>
        <w:rPr>
          <w:lang w:val="az-Latn-AZ"/>
        </w:rPr>
      </w:pPr>
      <w:r w:rsidRPr="00A73B84">
        <w:rPr>
          <w:lang w:val="az-Latn-AZ"/>
        </w:rPr>
        <w:t xml:space="preserve">D.  Kassasiya instansiyası məhkəməsinin səlahiyyətləri və kassasiya instansiyası məhkəməsinin iclaslarında təqsirləndirilən şəxsin iştirakı </w:t>
      </w:r>
    </w:p>
    <w:p w:rsidR="00A73B84" w:rsidRPr="00A73B84" w:rsidRDefault="00A73B84" w:rsidP="00A73B84">
      <w:pPr>
        <w:pStyle w:val="JuPara"/>
        <w:rPr>
          <w:lang w:val="az-Latn-AZ"/>
        </w:rPr>
      </w:pPr>
    </w:p>
    <w:p w:rsidR="00024102" w:rsidRDefault="00DE47C4" w:rsidP="00A73B84">
      <w:pPr>
        <w:pStyle w:val="JuPara"/>
        <w:keepNext/>
        <w:rPr>
          <w:lang w:val="az-Latn-AZ" w:eastAsia="ru-RU"/>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26</w:t>
      </w:r>
      <w:r w:rsidRPr="00A73B84">
        <w:rPr>
          <w:lang w:val="az-Latn-AZ"/>
        </w:rPr>
        <w:fldChar w:fldCharType="end"/>
      </w:r>
      <w:r w:rsidR="00024102" w:rsidRPr="00A73B84">
        <w:rPr>
          <w:lang w:val="az-Latn-AZ"/>
        </w:rPr>
        <w:t>. </w:t>
      </w:r>
      <w:r w:rsidR="00024102" w:rsidRPr="00A73B84">
        <w:rPr>
          <w:lang w:val="az-Latn-AZ" w:eastAsia="ru-RU"/>
        </w:rPr>
        <w:t>CPM-in 419-cu maddəsinə əsasən, Ali Məhkəmə şikayətə mahiyyəti üzrə baxaraq yalnız hüquq məsələləri üzrə cinayət qanununun və cinayət prosesinin normalarının tətbiqinin düzgünlüyünü yoxlayır. Kassasiya şikayəti vermək hüququ olan şəxslər və dövlət ittihamçısı Ali Məhkəmənin iclasında iştirak etmək hüququna malikdir (CPM-in 419.2-ci maddəsi). Şikayət vermiş və lazımi qaydada məlumatlandırılmış şəxsin olmaması Ali Məhkəmənin iclasının həmin şəxsin iştirakı olmadan davam etdirməsini istisna etmir (CPM-in 419.4-cü maddəsi).</w:t>
      </w:r>
    </w:p>
    <w:p w:rsidR="00A73B84" w:rsidRPr="00A73B84" w:rsidRDefault="00A73B84" w:rsidP="00A73B84">
      <w:pPr>
        <w:pStyle w:val="JuPara"/>
        <w:keepNext/>
        <w:rPr>
          <w:lang w:val="az-Latn-AZ" w:eastAsia="ru-RU"/>
        </w:rPr>
      </w:pPr>
    </w:p>
    <w:p w:rsidR="00024102" w:rsidRPr="00A73B84" w:rsidRDefault="00024102" w:rsidP="00A73B84">
      <w:pPr>
        <w:pStyle w:val="JuHA"/>
        <w:spacing w:before="0" w:after="0"/>
        <w:rPr>
          <w:lang w:val="az-Latn-AZ"/>
        </w:rPr>
      </w:pPr>
      <w:r w:rsidRPr="00A73B84">
        <w:rPr>
          <w:lang w:val="az-Latn-AZ"/>
        </w:rPr>
        <w:t>E.  Cinayət Məcəlləsi</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27</w:t>
      </w:r>
      <w:r w:rsidRPr="00A73B84">
        <w:rPr>
          <w:lang w:val="az-Latn-AZ"/>
        </w:rPr>
        <w:fldChar w:fldCharType="end"/>
      </w:r>
      <w:r w:rsidR="00024102" w:rsidRPr="00A73B84">
        <w:rPr>
          <w:lang w:val="az-Latn-AZ"/>
        </w:rPr>
        <w:t xml:space="preserve">. Cinayət Məcəlləsinin 228.1-ci maddəsi (Qanunsuz olaraq odlu silah və ya onun komplekt hissələrini və ya partlayıcı maddələri əldə etmə, başqasına vermə, satma, saxlama, daşıma və gəzdirmə) maksimum üç ilədək müddətə azadlıqdan məhrum etmə cəzası nəzərdə tutur. </w:t>
      </w:r>
    </w:p>
    <w:p w:rsidR="00A73B84" w:rsidRDefault="00A73B84" w:rsidP="00A73B84">
      <w:pPr>
        <w:pStyle w:val="mecelle0"/>
        <w:keepNext/>
        <w:spacing w:before="0" w:beforeAutospacing="0" w:after="0" w:afterAutospacing="0"/>
        <w:jc w:val="both"/>
        <w:rPr>
          <w:b/>
          <w:sz w:val="28"/>
          <w:szCs w:val="28"/>
          <w:lang w:val="az-Latn-AZ"/>
        </w:rPr>
      </w:pPr>
    </w:p>
    <w:p w:rsidR="00024102" w:rsidRPr="00A73B84" w:rsidRDefault="00024102" w:rsidP="00A73B84">
      <w:pPr>
        <w:pStyle w:val="mecelle0"/>
        <w:keepNext/>
        <w:spacing w:before="0" w:beforeAutospacing="0" w:after="0" w:afterAutospacing="0"/>
        <w:jc w:val="both"/>
        <w:rPr>
          <w:b/>
          <w:sz w:val="28"/>
          <w:szCs w:val="28"/>
          <w:lang w:val="az-Latn-AZ"/>
        </w:rPr>
      </w:pPr>
      <w:r w:rsidRPr="00A73B84">
        <w:rPr>
          <w:b/>
          <w:sz w:val="28"/>
          <w:szCs w:val="28"/>
          <w:lang w:val="az-Latn-AZ"/>
        </w:rPr>
        <w:t xml:space="preserve">HÜQUQ </w:t>
      </w:r>
    </w:p>
    <w:p w:rsidR="00A73B84" w:rsidRDefault="00A73B84" w:rsidP="00A73B84">
      <w:pPr>
        <w:pStyle w:val="NormalWeb"/>
        <w:keepNext/>
        <w:spacing w:before="0" w:beforeAutospacing="0" w:after="0" w:afterAutospacing="0"/>
        <w:jc w:val="both"/>
        <w:rPr>
          <w:rFonts w:ascii="Times New Roman" w:hAnsi="Times New Roman" w:cs="Times New Roman"/>
          <w:color w:val="auto"/>
          <w:sz w:val="24"/>
          <w:szCs w:val="24"/>
          <w:lang w:val="az-Latn-AZ"/>
        </w:rPr>
      </w:pPr>
    </w:p>
    <w:p w:rsidR="00024102" w:rsidRPr="00A73B84" w:rsidRDefault="00024102" w:rsidP="00A73B84">
      <w:pPr>
        <w:pStyle w:val="NormalWeb"/>
        <w:keepNext/>
        <w:spacing w:before="0" w:beforeAutospacing="0" w:after="0" w:afterAutospacing="0"/>
        <w:jc w:val="both"/>
        <w:rPr>
          <w:rFonts w:ascii="Times New Roman" w:hAnsi="Times New Roman" w:cs="Times New Roman"/>
          <w:color w:val="auto"/>
          <w:sz w:val="24"/>
          <w:szCs w:val="24"/>
          <w:lang w:val="az-Latn-AZ"/>
        </w:rPr>
      </w:pPr>
      <w:r w:rsidRPr="00A73B84">
        <w:rPr>
          <w:rFonts w:ascii="Times New Roman" w:hAnsi="Times New Roman" w:cs="Times New Roman"/>
          <w:color w:val="auto"/>
          <w:sz w:val="24"/>
          <w:szCs w:val="24"/>
          <w:lang w:val="az-Latn-AZ"/>
        </w:rPr>
        <w:t xml:space="preserve">I. KONVENSİYANIN 6-cı MADDƏSİNİN 1-Cİ VƏ 3 (C) BƏNDLƏRİNİN İDDİA EDİLƏN POZUNTUSU </w:t>
      </w:r>
    </w:p>
    <w:p w:rsidR="00024102" w:rsidRPr="00A73B84" w:rsidRDefault="00024102" w:rsidP="00A73B84">
      <w:pPr>
        <w:pStyle w:val="NormalWeb"/>
        <w:keepNext/>
        <w:spacing w:before="0" w:beforeAutospacing="0" w:after="0" w:afterAutospacing="0"/>
        <w:jc w:val="both"/>
        <w:rPr>
          <w:rFonts w:ascii="Times New Roman" w:hAnsi="Times New Roman" w:cs="Times New Roman"/>
          <w:color w:val="auto"/>
          <w:sz w:val="24"/>
          <w:szCs w:val="24"/>
          <w:lang w:val="az-Latn-AZ"/>
        </w:rPr>
      </w:pPr>
    </w:p>
    <w:p w:rsidR="00024102" w:rsidRPr="00A73B84" w:rsidRDefault="00DE47C4" w:rsidP="00A73B84">
      <w:pPr>
        <w:pStyle w:val="JuQuot"/>
        <w:keepNext/>
        <w:spacing w:before="0" w:after="0"/>
        <w:ind w:hanging="283"/>
        <w:rPr>
          <w:sz w:val="24"/>
          <w:szCs w:val="24"/>
          <w:lang w:val="az-Latn-AZ"/>
        </w:rPr>
      </w:pPr>
      <w:r w:rsidRPr="00A73B84">
        <w:rPr>
          <w:sz w:val="24"/>
          <w:szCs w:val="24"/>
          <w:lang w:val="az-Latn-AZ"/>
        </w:rPr>
        <w:fldChar w:fldCharType="begin"/>
      </w:r>
      <w:r w:rsidR="00024102" w:rsidRPr="00A73B84">
        <w:rPr>
          <w:sz w:val="24"/>
          <w:szCs w:val="24"/>
          <w:lang w:val="az-Latn-AZ"/>
        </w:rPr>
        <w:instrText xml:space="preserve"> SEQ level0 \*arabic </w:instrText>
      </w:r>
      <w:r w:rsidRPr="00A73B84">
        <w:rPr>
          <w:sz w:val="24"/>
          <w:szCs w:val="24"/>
          <w:lang w:val="az-Latn-AZ"/>
        </w:rPr>
        <w:fldChar w:fldCharType="separate"/>
      </w:r>
      <w:r w:rsidR="00024102" w:rsidRPr="00A73B84">
        <w:rPr>
          <w:noProof/>
          <w:sz w:val="24"/>
          <w:szCs w:val="24"/>
          <w:lang w:val="az-Latn-AZ"/>
        </w:rPr>
        <w:t>28</w:t>
      </w:r>
      <w:r w:rsidRPr="00A73B84">
        <w:rPr>
          <w:sz w:val="24"/>
          <w:szCs w:val="24"/>
          <w:lang w:val="az-Latn-AZ"/>
        </w:rPr>
        <w:fldChar w:fldCharType="end"/>
      </w:r>
      <w:r w:rsidR="00024102" w:rsidRPr="00A73B84">
        <w:rPr>
          <w:sz w:val="24"/>
          <w:szCs w:val="24"/>
          <w:lang w:val="az-Latn-AZ"/>
        </w:rPr>
        <w:t>. Ərizəçi şikayət etdi ki, Apellyasiya və Ali Məhkəmədəki iclaslarda olmaması onun Konvensiyanın mətni aşağıda nəzərdə tutulmuş 6-cı maddəsinin 1-ci və 3 (c) bəndlərində nəzərdə tutulmuş ədalətli məhkəmə araşdırması hüququnu pozub:</w:t>
      </w:r>
    </w:p>
    <w:p w:rsidR="00024102" w:rsidRPr="00A73B84" w:rsidRDefault="00024102" w:rsidP="00A73B84">
      <w:pPr>
        <w:pStyle w:val="mecelle0"/>
        <w:keepNext/>
        <w:spacing w:before="0" w:beforeAutospacing="0" w:after="0" w:afterAutospacing="0"/>
        <w:ind w:left="426"/>
        <w:rPr>
          <w:sz w:val="22"/>
          <w:szCs w:val="22"/>
          <w:lang w:val="az-Latn-AZ"/>
        </w:rPr>
      </w:pPr>
      <w:r w:rsidRPr="00A73B84">
        <w:rPr>
          <w:sz w:val="22"/>
          <w:szCs w:val="22"/>
          <w:lang w:val="az-Latn-AZ"/>
        </w:rPr>
        <w:t>“1. Hər kəs, ona qarşı hər hansı cinayət ittihamı irəli sürülərkən ...məhkəmə vasitəsi ilə ...işinin ədalətli ...araşdırılması hüququna malikdir...</w:t>
      </w:r>
    </w:p>
    <w:p w:rsidR="00024102" w:rsidRPr="00A73B84" w:rsidRDefault="00024102" w:rsidP="00A73B84">
      <w:pPr>
        <w:pStyle w:val="mecelle0"/>
        <w:keepNext/>
        <w:spacing w:before="0" w:beforeAutospacing="0" w:after="0" w:afterAutospacing="0"/>
        <w:ind w:left="426"/>
        <w:rPr>
          <w:sz w:val="22"/>
          <w:szCs w:val="22"/>
          <w:lang w:val="az-Latn-AZ"/>
        </w:rPr>
      </w:pPr>
      <w:r w:rsidRPr="00A73B84">
        <w:rPr>
          <w:sz w:val="22"/>
          <w:szCs w:val="22"/>
          <w:lang w:val="az-Latn-AZ"/>
        </w:rPr>
        <w:t>3. Cinayət törətməkdə ittiham olunan hər kəs ən azı aşağıdakı hüquqlara malikdir:</w:t>
      </w:r>
    </w:p>
    <w:p w:rsidR="00024102" w:rsidRPr="00A73B84" w:rsidRDefault="00024102" w:rsidP="00A73B84">
      <w:pPr>
        <w:pStyle w:val="mecelle0"/>
        <w:keepNext/>
        <w:spacing w:before="0" w:beforeAutospacing="0" w:after="0" w:afterAutospacing="0"/>
        <w:ind w:left="426"/>
        <w:rPr>
          <w:sz w:val="22"/>
          <w:szCs w:val="22"/>
          <w:lang w:val="az-Latn-AZ"/>
        </w:rPr>
      </w:pPr>
      <w:r w:rsidRPr="00A73B84">
        <w:rPr>
          <w:sz w:val="22"/>
          <w:szCs w:val="22"/>
          <w:lang w:val="az-Latn-AZ"/>
        </w:rPr>
        <w:t>...</w:t>
      </w:r>
    </w:p>
    <w:p w:rsidR="00024102" w:rsidRPr="00A73B84" w:rsidRDefault="00024102" w:rsidP="00A73B84">
      <w:pPr>
        <w:pStyle w:val="mecelle0"/>
        <w:keepNext/>
        <w:spacing w:before="0" w:beforeAutospacing="0" w:after="0" w:afterAutospacing="0"/>
        <w:ind w:left="426"/>
        <w:rPr>
          <w:sz w:val="22"/>
          <w:szCs w:val="22"/>
          <w:lang w:val="az-Latn-AZ"/>
        </w:rPr>
      </w:pPr>
      <w:r w:rsidRPr="00A73B84">
        <w:rPr>
          <w:sz w:val="22"/>
          <w:szCs w:val="22"/>
          <w:lang w:val="az-Latn-AZ"/>
        </w:rPr>
        <w:t>c) şəxsən və ya özünün seçdiyi müdafiəçi vasitəsi ilə özünü müdafiə etmək</w:t>
      </w:r>
      <w:r w:rsidRPr="00A73B84">
        <w:rPr>
          <w:bCs/>
          <w:sz w:val="22"/>
          <w:szCs w:val="22"/>
          <w:lang w:val="az-Latn-AZ"/>
        </w:rPr>
        <w:t xml:space="preserve"> </w:t>
      </w:r>
      <w:r w:rsidRPr="00A73B84">
        <w:rPr>
          <w:sz w:val="22"/>
          <w:szCs w:val="22"/>
          <w:lang w:val="az-Latn-AZ"/>
        </w:rPr>
        <w:t>ya müdafiəçinin xidmətini ödəmək üçün vəsaiti kifayət etmədiyi zaman, ədalət mühakiməsinin maraqları tələb etdikdə, belə müdafiədən pulsuz istifadə etmək...”.</w:t>
      </w:r>
    </w:p>
    <w:p w:rsidR="00024102" w:rsidRPr="00A73B84" w:rsidRDefault="00024102" w:rsidP="00A73B84">
      <w:pPr>
        <w:pStyle w:val="ju-005fquot"/>
        <w:keepNext/>
        <w:spacing w:before="0" w:beforeAutospacing="0" w:after="0" w:afterAutospacing="0"/>
        <w:ind w:left="360"/>
        <w:jc w:val="both"/>
        <w:rPr>
          <w:i/>
          <w:sz w:val="22"/>
          <w:szCs w:val="22"/>
          <w:lang w:val="az-Latn-AZ"/>
        </w:rPr>
      </w:pPr>
    </w:p>
    <w:p w:rsidR="00024102" w:rsidRPr="00A73B84" w:rsidRDefault="00024102" w:rsidP="00A73B84">
      <w:pPr>
        <w:pStyle w:val="ju-005fh-005fa"/>
        <w:keepNext/>
        <w:spacing w:before="0" w:beforeAutospacing="0" w:after="0" w:afterAutospacing="0"/>
        <w:jc w:val="both"/>
        <w:rPr>
          <w:b/>
          <w:bCs/>
          <w:lang w:val="az-Latn-AZ"/>
        </w:rPr>
      </w:pPr>
      <w:r w:rsidRPr="00A73B84">
        <w:rPr>
          <w:b/>
          <w:bCs/>
          <w:lang w:val="az-Latn-AZ"/>
        </w:rPr>
        <w:t>A.  Qəbuledilənlik</w:t>
      </w:r>
    </w:p>
    <w:p w:rsidR="00024102" w:rsidRPr="00A73B84" w:rsidRDefault="00024102" w:rsidP="00A73B84">
      <w:pPr>
        <w:pStyle w:val="ju-005fquot"/>
        <w:keepNext/>
        <w:spacing w:before="0" w:beforeAutospacing="0" w:after="0" w:afterAutospacing="0"/>
        <w:ind w:left="360"/>
        <w:jc w:val="both"/>
        <w:rPr>
          <w:i/>
          <w:sz w:val="22"/>
          <w:szCs w:val="22"/>
          <w:lang w:val="az-Latn-AZ"/>
        </w:rPr>
      </w:pPr>
    </w:p>
    <w:p w:rsidR="00024102" w:rsidRPr="00A73B84" w:rsidRDefault="00DE47C4" w:rsidP="00A73B84">
      <w:pPr>
        <w:pStyle w:val="JuPara"/>
        <w:keepNext/>
        <w:rPr>
          <w:b/>
          <w:bCs/>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29</w:t>
      </w:r>
      <w:r w:rsidRPr="00A73B84">
        <w:rPr>
          <w:lang w:val="az-Latn-AZ"/>
        </w:rPr>
        <w:fldChar w:fldCharType="end"/>
      </w:r>
      <w:r w:rsidR="00024102" w:rsidRPr="00A73B84">
        <w:rPr>
          <w:lang w:val="az-Latn-AZ"/>
        </w:rPr>
        <w:t>. Məhkəmə hesab edir ki, bu şikayət Konvensiyanın 35-ci maddəsinin 3 (a) bəndinin nəzərdə tutduğu mənada açıq-aydın əsassız deyil. Həmçinin bildirir ki, o hər hansı başqa səbəblərə görə qəbuledilməyən deyil. Buna görə də şikayət qəbuledilən elan edilməlidir.</w:t>
      </w:r>
    </w:p>
    <w:p w:rsidR="00024102" w:rsidRPr="00A73B84" w:rsidRDefault="00024102" w:rsidP="00A73B84">
      <w:pPr>
        <w:pStyle w:val="JuPara"/>
        <w:keepNext/>
        <w:rPr>
          <w:lang w:val="az-Latn-AZ"/>
        </w:rPr>
      </w:pPr>
    </w:p>
    <w:p w:rsidR="00024102" w:rsidRPr="00A73B84" w:rsidRDefault="00024102" w:rsidP="00A73B84">
      <w:pPr>
        <w:pStyle w:val="ju-005fh-005fa"/>
        <w:keepNext/>
        <w:spacing w:before="0" w:beforeAutospacing="0" w:after="0" w:afterAutospacing="0"/>
        <w:jc w:val="both"/>
        <w:rPr>
          <w:b/>
          <w:bCs/>
          <w:lang w:val="az-Latn-AZ"/>
        </w:rPr>
      </w:pPr>
      <w:r w:rsidRPr="00A73B84">
        <w:rPr>
          <w:b/>
          <w:bCs/>
          <w:lang w:val="az-Latn-AZ"/>
        </w:rPr>
        <w:t>B. Mahiyyət</w:t>
      </w:r>
    </w:p>
    <w:p w:rsidR="00024102" w:rsidRPr="00A73B84" w:rsidRDefault="00024102" w:rsidP="00A73B84">
      <w:pPr>
        <w:pStyle w:val="ju-005fh-005fa"/>
        <w:keepNext/>
        <w:spacing w:before="0" w:beforeAutospacing="0" w:after="0" w:afterAutospacing="0"/>
        <w:jc w:val="both"/>
        <w:rPr>
          <w:b/>
          <w:bCs/>
          <w:lang w:val="az-Latn-AZ"/>
        </w:rPr>
      </w:pPr>
    </w:p>
    <w:p w:rsidR="00024102" w:rsidRPr="00A73B84" w:rsidRDefault="00024102" w:rsidP="00A73B84">
      <w:pPr>
        <w:pStyle w:val="ju-005fh-005fa"/>
        <w:keepNext/>
        <w:spacing w:before="0" w:beforeAutospacing="0" w:after="0" w:afterAutospacing="0"/>
        <w:jc w:val="both"/>
        <w:rPr>
          <w:b/>
          <w:bCs/>
          <w:lang w:val="az-Latn-AZ"/>
        </w:rPr>
      </w:pPr>
    </w:p>
    <w:p w:rsidR="00024102" w:rsidRPr="00A73B84" w:rsidRDefault="00024102" w:rsidP="00A73B84">
      <w:pPr>
        <w:pStyle w:val="ju-005fh-005fa"/>
        <w:keepNext/>
        <w:numPr>
          <w:ilvl w:val="0"/>
          <w:numId w:val="49"/>
        </w:numPr>
        <w:spacing w:before="0" w:beforeAutospacing="0" w:after="0" w:afterAutospacing="0"/>
        <w:jc w:val="both"/>
        <w:rPr>
          <w:bCs/>
          <w:i/>
          <w:lang w:val="az-Latn-AZ"/>
        </w:rPr>
      </w:pPr>
      <w:r w:rsidRPr="00A73B84">
        <w:rPr>
          <w:bCs/>
          <w:i/>
          <w:lang w:val="az-Latn-AZ"/>
        </w:rPr>
        <w:t>Tərəflərin arqumentləri</w:t>
      </w:r>
    </w:p>
    <w:p w:rsidR="00024102" w:rsidRPr="00A73B84" w:rsidRDefault="00024102" w:rsidP="00A73B84">
      <w:pPr>
        <w:pStyle w:val="ju-005fh-005fa"/>
        <w:keepNext/>
        <w:spacing w:before="0" w:beforeAutospacing="0" w:after="0" w:afterAutospacing="0"/>
        <w:ind w:left="284"/>
        <w:jc w:val="both"/>
        <w:rPr>
          <w:bCs/>
          <w:i/>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30</w:t>
      </w:r>
      <w:r w:rsidRPr="00A73B84">
        <w:rPr>
          <w:lang w:val="az-Latn-AZ"/>
        </w:rPr>
        <w:fldChar w:fldCharType="end"/>
      </w:r>
      <w:r w:rsidR="00024102" w:rsidRPr="00A73B84">
        <w:rPr>
          <w:lang w:val="az-Latn-AZ"/>
        </w:rPr>
        <w:t xml:space="preserve">. Hökumət bildirdi ki ərizəçi birinci instansiya məhkəməsindəki icraat   zamanı ədalətli mühakimə olunub. O və onun hüquqçusu birinci instansiya məhkəməsindəki bütün iclaslarda iştirak edib. Apellyasiya Məhkəməsindəki proseslərə gəldikdə isə Hökumət qeyd etdi ki bu işdə Apellyasiya Məhkəməsi qərar vermişdi ki apellyasiya şikayətinə “məhkəmə istintaqını” keçirmədən mahiyyəti üzrə baxacaq və apellyasiya şikayətinin nəticəsində ərizəçinin vəziyyətinin pisləşməsi mümkün deyildi. Bu halda CPM-in 392.2-ci maddəsinə əsasən, Apellyasiya Məhkəməsi ərizəçinin iştirakı olmadan “işə baxmaq hüququna” malik idi. Bundan əlavə, ərizəçinin hüquqçusu mahiyyəti üzrə baxış iclasında iştirak etdi və onun ərizəçinin adından arqumentləri təqdim etməsinə imkan verildi. Özəlliklə də CPM-in 394.3-cü maddəsinə əsasən, müdafiəçi apellyasiya şikayətini müdafiə etmək üçün dəlillər təqdim etdi. Hökumət yekun olaraq bildirdi ki Apellyasiya Məhkəməsindəki proseslərdə tərəflərin bərabərliyi tam təmin olunub.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31</w:t>
      </w:r>
      <w:r w:rsidRPr="00A73B84">
        <w:rPr>
          <w:lang w:val="az-Latn-AZ"/>
        </w:rPr>
        <w:fldChar w:fldCharType="end"/>
      </w:r>
      <w:r w:rsidR="00024102" w:rsidRPr="00A73B84">
        <w:rPr>
          <w:lang w:val="az-Latn-AZ"/>
        </w:rPr>
        <w:t>. Ərizəçinin Ali Məhkəmədəki iclasda iştirak etməməsi ilə bağlı Hökumət bildirdi ki daxili qanunvericiliyə əsasən Ali Məhkəmənin işin yalnız hüquqi tərəflərini araşdırmaq səlahiyyəti vardı. Hökumət yekunda qeyd etdi ki Ərizəçini Ali Məhkəmə qarşısında hüquqçu təmsil etdiyinə görə ki onun şəxsən iştirak etməməsi müdafiə tərəfinin hüquqlarını pozmayıb.</w:t>
      </w:r>
    </w:p>
    <w:p w:rsidR="00024102" w:rsidRDefault="00DE47C4" w:rsidP="00A73B84">
      <w:pPr>
        <w:pStyle w:val="JuPara"/>
        <w:keepNext/>
      </w:pPr>
      <w:fldSimple w:instr=" SEQ level0 \*arabic ">
        <w:r w:rsidR="00024102" w:rsidRPr="00A73B84">
          <w:rPr>
            <w:noProof/>
          </w:rPr>
          <w:t>32</w:t>
        </w:r>
      </w:fldSimple>
      <w:r w:rsidR="00024102" w:rsidRPr="00A73B84">
        <w:t>.  Ərizəçi öz şikayətlərini təkrarladı.</w:t>
      </w:r>
    </w:p>
    <w:p w:rsidR="00A73B84" w:rsidRPr="00A73B84" w:rsidRDefault="00A73B84" w:rsidP="00A73B84">
      <w:pPr>
        <w:pStyle w:val="JuPara"/>
        <w:keepNext/>
      </w:pPr>
    </w:p>
    <w:p w:rsidR="00024102" w:rsidRPr="00A73B84" w:rsidRDefault="00024102" w:rsidP="00A73B84">
      <w:pPr>
        <w:pStyle w:val="JuHa0"/>
        <w:numPr>
          <w:ilvl w:val="0"/>
          <w:numId w:val="49"/>
        </w:numPr>
        <w:spacing w:before="0" w:after="0"/>
        <w:rPr>
          <w:b w:val="0"/>
          <w:i/>
          <w:sz w:val="24"/>
          <w:szCs w:val="24"/>
        </w:rPr>
      </w:pPr>
      <w:r w:rsidRPr="00A73B84">
        <w:rPr>
          <w:b w:val="0"/>
          <w:i/>
          <w:sz w:val="24"/>
          <w:szCs w:val="24"/>
          <w:lang w:val="az-Latn-AZ"/>
        </w:rPr>
        <w:t>Məhkəmənin qiymətləndirməsi</w:t>
      </w:r>
    </w:p>
    <w:p w:rsidR="00A73B84" w:rsidRDefault="00A73B84" w:rsidP="00A73B84">
      <w:pPr>
        <w:pStyle w:val="JuHa0"/>
        <w:spacing w:before="0" w:after="0"/>
        <w:outlineLvl w:val="0"/>
        <w:rPr>
          <w:sz w:val="24"/>
          <w:szCs w:val="24"/>
        </w:rPr>
      </w:pPr>
    </w:p>
    <w:p w:rsidR="00024102" w:rsidRDefault="00024102" w:rsidP="00A73B84">
      <w:pPr>
        <w:pStyle w:val="JuHa0"/>
        <w:spacing w:before="0" w:after="0"/>
        <w:outlineLvl w:val="0"/>
        <w:rPr>
          <w:sz w:val="24"/>
          <w:szCs w:val="24"/>
        </w:rPr>
      </w:pPr>
      <w:r w:rsidRPr="00A73B84">
        <w:rPr>
          <w:sz w:val="24"/>
          <w:szCs w:val="24"/>
        </w:rPr>
        <w:t>(a)  Ümumi prinsiplər</w:t>
      </w:r>
    </w:p>
    <w:p w:rsidR="00A73B84" w:rsidRPr="00A73B84" w:rsidRDefault="00A73B84" w:rsidP="00A73B84">
      <w:pPr>
        <w:pStyle w:val="JuPara"/>
      </w:pPr>
    </w:p>
    <w:p w:rsidR="00024102" w:rsidRPr="00A73B84" w:rsidRDefault="00DE47C4" w:rsidP="00A73B84">
      <w:pPr>
        <w:pStyle w:val="JuPara"/>
        <w:keepNext/>
        <w:rPr>
          <w:color w:val="000000"/>
          <w:szCs w:val="24"/>
          <w:lang w:val="az-Latn-AZ" w:eastAsia="en-US"/>
        </w:rPr>
      </w:pPr>
      <w:r w:rsidRPr="00A73B84">
        <w:rPr>
          <w:color w:val="000000"/>
        </w:rPr>
        <w:fldChar w:fldCharType="begin"/>
      </w:r>
      <w:r w:rsidR="00024102" w:rsidRPr="00A73B84">
        <w:rPr>
          <w:color w:val="000000"/>
        </w:rPr>
        <w:instrText xml:space="preserve"> SEQ level0 \*arabic </w:instrText>
      </w:r>
      <w:r w:rsidRPr="00A73B84">
        <w:rPr>
          <w:color w:val="000000"/>
        </w:rPr>
        <w:fldChar w:fldCharType="separate"/>
      </w:r>
      <w:r w:rsidR="00024102" w:rsidRPr="00A73B84">
        <w:rPr>
          <w:noProof/>
          <w:color w:val="000000"/>
        </w:rPr>
        <w:t>33</w:t>
      </w:r>
      <w:r w:rsidRPr="00A73B84">
        <w:rPr>
          <w:color w:val="000000"/>
        </w:rPr>
        <w:fldChar w:fldCharType="end"/>
      </w:r>
      <w:r w:rsidR="00024102" w:rsidRPr="00A73B84">
        <w:rPr>
          <w:color w:val="000000"/>
        </w:rPr>
        <w:t>. </w:t>
      </w:r>
      <w:r w:rsidR="00024102" w:rsidRPr="00A73B84">
        <w:t xml:space="preserve">Məhkəmə bir daha xatırladır ki, bütövlükdə götürüldükdə Konvensiyanın 6-cı maddəsi “cinayət törətməkdə ittiham olunan şəxsin” ona qarşı cinayət ittihamlarının müəyyən edildiyi məhkəmə iclasında iştirak etmək hüququnu təmin edir. Bundan əlavə 3-cü bəndin “c”, “d” və “e”  yarımbəndləri “cinayət törətməkdə ittiham olunan hər kəsə” “şəxsən özünü müdafiə etmək”, “şahidləri dindirmək və ya bu şahidlərin dindirilməsi hüququna malik olmaq” və “məhkəmədə istifadə olunan dili başa düşmürsə və ya bu dildə danışa bilmirsə, tərcüməçinin pulsuz köməyindən istifadə etmək” hüquqlarına təminat verir (bax: </w:t>
      </w:r>
      <w:r w:rsidR="00024102" w:rsidRPr="00A73B84">
        <w:rPr>
          <w:i/>
          <w:iCs/>
        </w:rPr>
        <w:t>Kolo</w:t>
      </w:r>
      <w:r w:rsidR="00024102" w:rsidRPr="00A73B84">
        <w:rPr>
          <w:i/>
          <w:iCs/>
          <w:lang w:val="az-Latn-AZ"/>
        </w:rPr>
        <w:t>zza</w:t>
      </w:r>
      <w:r w:rsidR="00024102" w:rsidRPr="00A73B84">
        <w:rPr>
          <w:i/>
          <w:iCs/>
        </w:rPr>
        <w:t xml:space="preserve"> İtaliya</w:t>
      </w:r>
      <w:r w:rsidR="00024102" w:rsidRPr="00A73B84">
        <w:rPr>
          <w:i/>
        </w:rPr>
        <w:t>ya qarşı</w:t>
      </w:r>
      <w:r w:rsidR="00024102" w:rsidRPr="00A73B84">
        <w:t>, 12 fevral 1985-ci il, 27-ci bənd, A Seriyası № 89</w:t>
      </w:r>
      <w:r w:rsidR="00024102" w:rsidRPr="00A73B84">
        <w:rPr>
          <w:lang w:val="az-Latn-AZ"/>
        </w:rPr>
        <w:t xml:space="preserve">) və </w:t>
      </w:r>
      <w:r w:rsidR="00024102" w:rsidRPr="00A73B84">
        <w:t>ərizəçi</w:t>
      </w:r>
      <w:r w:rsidR="00024102" w:rsidRPr="00A73B84">
        <w:rPr>
          <w:lang w:val="az-Latn-AZ"/>
        </w:rPr>
        <w:t>nin</w:t>
      </w:r>
      <w:r w:rsidR="00024102" w:rsidRPr="00A73B84">
        <w:t xml:space="preserve"> iclas</w:t>
      </w:r>
      <w:r w:rsidR="00024102" w:rsidRPr="00A73B84">
        <w:rPr>
          <w:lang w:val="az-Latn-AZ"/>
        </w:rPr>
        <w:t xml:space="preserve">da iştirak etmədiyi </w:t>
      </w:r>
      <w:r w:rsidR="00024102" w:rsidRPr="00A73B84">
        <w:t>halda bu hüquqları necə həyata keçirə bil</w:t>
      </w:r>
      <w:r w:rsidR="00024102" w:rsidRPr="00A73B84">
        <w:rPr>
          <w:lang w:val="az-Latn-AZ"/>
        </w:rPr>
        <w:t>məsini anlamaq ç</w:t>
      </w:r>
      <w:r w:rsidR="00024102" w:rsidRPr="00A73B84">
        <w:t>ətindir</w:t>
      </w:r>
      <w:r w:rsidR="00024102" w:rsidRPr="00A73B84">
        <w:rPr>
          <w:lang w:val="az-Latn-AZ"/>
        </w:rPr>
        <w:t xml:space="preserve">. İşə məhkəmə baxışı və ya yenidən baxış zamanı təqsirləndirilən şəxsin məhkəmə iclasında iştirak etmək hüququnu təmin etmək vəzifəsi 6-cı maddənin əsas tələblərindən biri sayılır </w:t>
      </w:r>
      <w:r w:rsidR="00024102" w:rsidRPr="00A73B84">
        <w:rPr>
          <w:color w:val="000000"/>
          <w:lang w:val="az-Latn-AZ"/>
        </w:rPr>
        <w:t xml:space="preserve">(bax: </w:t>
      </w:r>
      <w:r w:rsidR="00024102" w:rsidRPr="00A73B84">
        <w:rPr>
          <w:i/>
          <w:color w:val="000000"/>
          <w:szCs w:val="24"/>
          <w:lang w:val="az-Latn-AZ" w:eastAsia="en-US"/>
        </w:rPr>
        <w:t>Stoiçkov Bolqarıstana qarşı</w:t>
      </w:r>
      <w:r w:rsidR="00024102" w:rsidRPr="00A73B84">
        <w:rPr>
          <w:color w:val="000000"/>
          <w:szCs w:val="24"/>
          <w:lang w:val="az-Latn-AZ" w:eastAsia="en-US"/>
        </w:rPr>
        <w:t xml:space="preserve">, </w:t>
      </w:r>
      <w:r w:rsidR="00024102" w:rsidRPr="00A73B84">
        <w:rPr>
          <w:lang w:val="az-Latn-AZ"/>
        </w:rPr>
        <w:t xml:space="preserve">№ </w:t>
      </w:r>
      <w:r w:rsidR="00024102" w:rsidRPr="00A73B84">
        <w:rPr>
          <w:color w:val="000000"/>
          <w:szCs w:val="24"/>
          <w:lang w:val="az-Latn-AZ" w:eastAsia="en-US"/>
        </w:rPr>
        <w:t xml:space="preserve"> 9808/02, 56-cı </w:t>
      </w:r>
      <w:r w:rsidR="00024102" w:rsidRPr="00A73B84">
        <w:rPr>
          <w:snapToGrid w:val="0"/>
          <w:lang w:val="pt-BR" w:eastAsia="en-US"/>
        </w:rPr>
        <w:t>bənd</w:t>
      </w:r>
      <w:r w:rsidR="00024102" w:rsidRPr="00A73B84">
        <w:rPr>
          <w:color w:val="000000"/>
          <w:szCs w:val="24"/>
          <w:lang w:val="az-Latn-AZ" w:eastAsia="en-US"/>
        </w:rPr>
        <w:t>, 24 mart 2005-ci il).</w:t>
      </w:r>
    </w:p>
    <w:p w:rsidR="00024102" w:rsidRPr="00A73B84" w:rsidRDefault="00A73B84" w:rsidP="00A73B84">
      <w:pPr>
        <w:pStyle w:val="mecelle0"/>
        <w:keepNext/>
        <w:spacing w:before="0" w:beforeAutospacing="0" w:after="0" w:afterAutospacing="0"/>
        <w:jc w:val="both"/>
        <w:rPr>
          <w:color w:val="000000"/>
          <w:lang w:val="az-Latn-AZ" w:eastAsia="en-US"/>
        </w:rPr>
      </w:pPr>
      <w:r>
        <w:rPr>
          <w:lang w:val="az-Latn-AZ"/>
        </w:rPr>
        <w:t xml:space="preserve"> </w:t>
      </w:r>
      <w:r w:rsidR="00024102" w:rsidRPr="00A73B84">
        <w:rPr>
          <w:lang w:val="az-Latn-AZ"/>
        </w:rPr>
        <w:t xml:space="preserve"> </w:t>
      </w:r>
      <w:r w:rsidR="00DE47C4" w:rsidRPr="00A73B84">
        <w:rPr>
          <w:color w:val="000000"/>
          <w:lang w:val="az-Latn-AZ" w:eastAsia="en-US"/>
        </w:rPr>
        <w:fldChar w:fldCharType="begin"/>
      </w:r>
      <w:r w:rsidR="00024102" w:rsidRPr="00A73B84">
        <w:rPr>
          <w:color w:val="000000"/>
          <w:lang w:val="az-Latn-AZ" w:eastAsia="en-US"/>
        </w:rPr>
        <w:instrText xml:space="preserve"> SEQ level0 \*arabic </w:instrText>
      </w:r>
      <w:r w:rsidR="00DE47C4" w:rsidRPr="00A73B84">
        <w:rPr>
          <w:color w:val="000000"/>
          <w:lang w:val="az-Latn-AZ" w:eastAsia="en-US"/>
        </w:rPr>
        <w:fldChar w:fldCharType="separate"/>
      </w:r>
      <w:r w:rsidR="00024102" w:rsidRPr="00A73B84">
        <w:rPr>
          <w:noProof/>
          <w:color w:val="000000"/>
          <w:lang w:val="az-Latn-AZ" w:eastAsia="en-US"/>
        </w:rPr>
        <w:t>34</w:t>
      </w:r>
      <w:r w:rsidR="00DE47C4" w:rsidRPr="00A73B84">
        <w:rPr>
          <w:color w:val="000000"/>
          <w:lang w:val="az-Latn-AZ" w:eastAsia="en-US"/>
        </w:rPr>
        <w:fldChar w:fldCharType="end"/>
      </w:r>
      <w:r w:rsidR="00024102" w:rsidRPr="00A73B84">
        <w:rPr>
          <w:color w:val="000000"/>
          <w:lang w:val="az-Latn-AZ" w:eastAsia="en-US"/>
        </w:rPr>
        <w:t>. </w:t>
      </w:r>
      <w:r w:rsidR="00024102" w:rsidRPr="00A73B84">
        <w:rPr>
          <w:lang w:val="az-Latn-AZ"/>
        </w:rPr>
        <w:t xml:space="preserve">Apellyasiya instansiyasının iclasında məhkum edilmiş şəxsin şəxsən iştirakı birinci instansiya iclasında iştirak qədər həlledici əhəmiyyət daşımır (bax: </w:t>
      </w:r>
      <w:r w:rsidR="00024102" w:rsidRPr="00A73B84">
        <w:rPr>
          <w:i/>
          <w:iCs/>
          <w:lang w:val="az-Latn-AZ"/>
        </w:rPr>
        <w:t xml:space="preserve">Kamasinski Avstriyaya </w:t>
      </w:r>
      <w:r w:rsidR="00024102" w:rsidRPr="00A73B84">
        <w:rPr>
          <w:i/>
          <w:lang w:val="az-Latn-AZ"/>
        </w:rPr>
        <w:t>qarşı</w:t>
      </w:r>
      <w:r w:rsidR="00024102" w:rsidRPr="00A73B84">
        <w:rPr>
          <w:lang w:val="az-Latn-AZ"/>
        </w:rPr>
        <w:t xml:space="preserve">, 19 dekabr 1989-cu il, 106-cı bənd, A Seriyası № 168). 6-cı maddənin apellyasiya məhkəməsinin iclaslarına tətbiqi qaydası müvafiq proseslərin özəl xüsusiyyətlərindən asılıdır, bunun üçün yerli hüquq qaydasında prosesləri bütövlükdə və apellyasiya məhkəməsinin bunda rolunu nəzərdən keçirmək lazımdır </w:t>
      </w:r>
      <w:r w:rsidR="00024102" w:rsidRPr="00A73B84">
        <w:rPr>
          <w:color w:val="000000"/>
          <w:lang w:val="az-Latn-AZ"/>
        </w:rPr>
        <w:t xml:space="preserve">(bax, </w:t>
      </w:r>
      <w:r w:rsidR="00024102" w:rsidRPr="00A73B84">
        <w:rPr>
          <w:i/>
          <w:color w:val="000000"/>
          <w:lang w:val="az-Latn-AZ" w:eastAsia="en-US"/>
        </w:rPr>
        <w:t>Ekbatani İsveçə qarşı</w:t>
      </w:r>
      <w:r w:rsidR="00024102" w:rsidRPr="00A73B84">
        <w:rPr>
          <w:color w:val="000000"/>
          <w:lang w:val="az-Latn-AZ" w:eastAsia="en-US"/>
        </w:rPr>
        <w:t xml:space="preserve">, 26 may 1988-ci il, 27-ci </w:t>
      </w:r>
      <w:r w:rsidR="00024102" w:rsidRPr="00A73B84">
        <w:rPr>
          <w:snapToGrid w:val="0"/>
          <w:lang w:val="pt-BR" w:eastAsia="en-US"/>
        </w:rPr>
        <w:t>bənd</w:t>
      </w:r>
      <w:r w:rsidR="00024102" w:rsidRPr="00A73B84">
        <w:rPr>
          <w:color w:val="000000"/>
          <w:lang w:val="az-Latn-AZ" w:eastAsia="en-US"/>
        </w:rPr>
        <w:t xml:space="preserve">, </w:t>
      </w:r>
      <w:r w:rsidR="00024102" w:rsidRPr="00A73B84">
        <w:rPr>
          <w:lang w:val="az-Latn-AZ"/>
        </w:rPr>
        <w:t>A Seriyası</w:t>
      </w:r>
      <w:r w:rsidR="00024102" w:rsidRPr="00A73B84">
        <w:rPr>
          <w:color w:val="000000"/>
          <w:lang w:val="az-Latn-AZ" w:eastAsia="en-US"/>
        </w:rPr>
        <w:t xml:space="preserve"> </w:t>
      </w:r>
      <w:r w:rsidR="00024102" w:rsidRPr="00A73B84">
        <w:rPr>
          <w:lang w:val="az-Latn-AZ"/>
        </w:rPr>
        <w:t xml:space="preserve">№ </w:t>
      </w:r>
      <w:r w:rsidR="00024102" w:rsidRPr="00A73B84">
        <w:rPr>
          <w:color w:val="000000"/>
          <w:lang w:val="az-Latn-AZ" w:eastAsia="en-US"/>
        </w:rPr>
        <w:t>134).</w:t>
      </w:r>
      <w:r w:rsidR="00DE47C4" w:rsidRPr="00A73B84">
        <w:rPr>
          <w:color w:val="000000"/>
          <w:lang w:val="az-Latn-AZ" w:eastAsia="en-US"/>
        </w:rPr>
        <w:fldChar w:fldCharType="begin"/>
      </w:r>
      <w:r w:rsidR="00024102" w:rsidRPr="00A73B84">
        <w:rPr>
          <w:color w:val="000000"/>
          <w:lang w:val="az-Latn-AZ" w:eastAsia="en-US"/>
        </w:rPr>
        <w:instrText xml:space="preserve"> SEQ level0 \*arabic </w:instrText>
      </w:r>
      <w:r w:rsidR="00DE47C4" w:rsidRPr="00A73B84">
        <w:rPr>
          <w:color w:val="000000"/>
          <w:lang w:val="az-Latn-AZ" w:eastAsia="en-US"/>
        </w:rPr>
        <w:fldChar w:fldCharType="separate"/>
      </w:r>
      <w:r w:rsidR="00024102" w:rsidRPr="00A73B84">
        <w:rPr>
          <w:noProof/>
          <w:color w:val="000000"/>
          <w:lang w:val="az-Latn-AZ" w:eastAsia="en-US"/>
        </w:rPr>
        <w:t>35</w:t>
      </w:r>
      <w:r w:rsidR="00DE47C4" w:rsidRPr="00A73B84">
        <w:rPr>
          <w:color w:val="000000"/>
          <w:lang w:val="az-Latn-AZ" w:eastAsia="en-US"/>
        </w:rPr>
        <w:fldChar w:fldCharType="end"/>
      </w:r>
      <w:r w:rsidR="00024102" w:rsidRPr="00A73B84">
        <w:rPr>
          <w:color w:val="000000"/>
          <w:lang w:val="az-Latn-AZ" w:eastAsia="en-US"/>
        </w:rPr>
        <w:t>. </w:t>
      </w:r>
      <w:r w:rsidR="00024102" w:rsidRPr="00A73B84">
        <w:rPr>
          <w:lang w:val="az-Latn-AZ"/>
        </w:rPr>
        <w:t>Ərizəçi birinci instansiya məhkəməsində dindirilibsə, hətta apellyasiya və ya kassasiya məhkəməsində şəxsən dindirilmək imkanı verilməyibsə belə ş</w:t>
      </w:r>
      <w:r w:rsidR="00024102" w:rsidRPr="00A73B84">
        <w:rPr>
          <w:color w:val="000000"/>
          <w:lang w:val="az-Latn-AZ" w:eastAsia="en-US"/>
        </w:rPr>
        <w:t>ikayət vermək hüququ ilə bağlı proseslər və</w:t>
      </w:r>
      <w:r w:rsidR="00024102" w:rsidRPr="00A73B84">
        <w:rPr>
          <w:lang w:val="az-Latn-AZ"/>
        </w:rPr>
        <w:t xml:space="preserve"> faktla bağlı məsələlər deyil, yalnız hüquqi məsələlərin nəzərdən keçirildiyi proseslər 6-cı maddənin tələblərinə uyğun ola bilər (bax, başqa mənbələr arasında,</w:t>
      </w:r>
      <w:r w:rsidR="00024102" w:rsidRPr="00A73B84">
        <w:rPr>
          <w:color w:val="000000"/>
          <w:lang w:val="az-Latn-AZ" w:eastAsia="en-US"/>
        </w:rPr>
        <w:t xml:space="preserve"> şikayət vermək hüququ məsələsi ilə bağlı</w:t>
      </w:r>
      <w:r w:rsidR="00024102" w:rsidRPr="00A73B84">
        <w:rPr>
          <w:lang w:val="az-Latn-AZ"/>
        </w:rPr>
        <w:t xml:space="preserve"> </w:t>
      </w:r>
      <w:r w:rsidR="00024102" w:rsidRPr="00A73B84">
        <w:rPr>
          <w:i/>
          <w:color w:val="000000"/>
          <w:lang w:val="az-Latn-AZ" w:eastAsia="en-US"/>
        </w:rPr>
        <w:t>Monnell və Morris Birləşmiş Krallığa qarşı</w:t>
      </w:r>
      <w:r w:rsidR="00024102" w:rsidRPr="00A73B84">
        <w:rPr>
          <w:color w:val="000000"/>
          <w:lang w:val="az-Latn-AZ" w:eastAsia="en-US"/>
        </w:rPr>
        <w:t xml:space="preserve">, 2 mart 1987-ci il, 58-ci </w:t>
      </w:r>
      <w:r w:rsidR="00024102" w:rsidRPr="00A73B84">
        <w:rPr>
          <w:snapToGrid w:val="0"/>
          <w:lang w:val="pt-BR" w:eastAsia="en-US"/>
        </w:rPr>
        <w:t>bənd</w:t>
      </w:r>
      <w:r w:rsidR="00024102" w:rsidRPr="00A73B84">
        <w:rPr>
          <w:color w:val="000000"/>
          <w:lang w:val="az-Latn-AZ" w:eastAsia="en-US"/>
        </w:rPr>
        <w:t xml:space="preserve">, A Seriyası </w:t>
      </w:r>
      <w:r w:rsidR="00024102" w:rsidRPr="00A73B84">
        <w:rPr>
          <w:lang w:val="az-Latn-AZ"/>
        </w:rPr>
        <w:t xml:space="preserve">№ </w:t>
      </w:r>
      <w:r w:rsidR="00024102" w:rsidRPr="00A73B84">
        <w:rPr>
          <w:color w:val="000000"/>
          <w:lang w:val="az-Latn-AZ" w:eastAsia="en-US"/>
        </w:rPr>
        <w:t>115 və kassasiya mərhələsi ilə bağlı</w:t>
      </w:r>
      <w:r w:rsidR="00024102" w:rsidRPr="00A73B84">
        <w:rPr>
          <w:i/>
          <w:color w:val="000000"/>
          <w:lang w:val="az-Latn-AZ" w:eastAsia="en-US"/>
        </w:rPr>
        <w:t xml:space="preserve"> Sutter İsveçrəyə qarşı</w:t>
      </w:r>
      <w:r w:rsidR="00024102" w:rsidRPr="00A73B84">
        <w:rPr>
          <w:color w:val="000000"/>
          <w:lang w:val="az-Latn-AZ" w:eastAsia="en-US"/>
        </w:rPr>
        <w:t>, 22 fevral 1984-cü il, 30-cu</w:t>
      </w:r>
      <w:r w:rsidR="00024102" w:rsidRPr="00A73B84">
        <w:rPr>
          <w:snapToGrid w:val="0"/>
          <w:lang w:val="pt-BR" w:eastAsia="en-US"/>
        </w:rPr>
        <w:t xml:space="preserve"> bənd</w:t>
      </w:r>
      <w:r w:rsidR="00024102" w:rsidRPr="00A73B84">
        <w:rPr>
          <w:color w:val="000000"/>
          <w:lang w:val="az-Latn-AZ" w:eastAsia="en-US"/>
        </w:rPr>
        <w:t xml:space="preserve">, A </w:t>
      </w:r>
      <w:r w:rsidR="00024102" w:rsidRPr="00A73B84">
        <w:rPr>
          <w:lang w:val="az-Latn-AZ"/>
        </w:rPr>
        <w:t>Seriyası</w:t>
      </w:r>
      <w:r w:rsidR="00024102" w:rsidRPr="00A73B84">
        <w:rPr>
          <w:color w:val="000000"/>
          <w:lang w:val="az-Latn-AZ" w:eastAsia="en-US"/>
        </w:rPr>
        <w:t xml:space="preserve"> </w:t>
      </w:r>
      <w:r w:rsidR="00024102" w:rsidRPr="00A73B84">
        <w:rPr>
          <w:lang w:val="az-Latn-AZ"/>
        </w:rPr>
        <w:t xml:space="preserve">№ </w:t>
      </w:r>
      <w:r w:rsidR="00024102" w:rsidRPr="00A73B84">
        <w:rPr>
          <w:color w:val="000000"/>
          <w:lang w:val="az-Latn-AZ" w:eastAsia="en-US"/>
        </w:rPr>
        <w:t>74).</w:t>
      </w:r>
    </w:p>
    <w:p w:rsidR="00024102" w:rsidRPr="00A73B84" w:rsidRDefault="00DE47C4" w:rsidP="00A73B84">
      <w:pPr>
        <w:pStyle w:val="JuPara"/>
        <w:keepNext/>
        <w:rPr>
          <w:color w:val="000000"/>
          <w:lang w:val="az-Latn-AZ" w:eastAsia="en-US"/>
        </w:rPr>
      </w:pPr>
      <w:r w:rsidRPr="00A73B84">
        <w:rPr>
          <w:color w:val="000000"/>
          <w:lang w:val="az-Latn-AZ" w:eastAsia="en-US"/>
        </w:rPr>
        <w:fldChar w:fldCharType="begin"/>
      </w:r>
      <w:r w:rsidR="00024102" w:rsidRPr="00A73B84">
        <w:rPr>
          <w:color w:val="000000"/>
          <w:lang w:val="az-Latn-AZ" w:eastAsia="en-US"/>
        </w:rPr>
        <w:instrText xml:space="preserve"> SEQ level0 \*arabic </w:instrText>
      </w:r>
      <w:r w:rsidRPr="00A73B84">
        <w:rPr>
          <w:color w:val="000000"/>
          <w:lang w:val="az-Latn-AZ" w:eastAsia="en-US"/>
        </w:rPr>
        <w:fldChar w:fldCharType="separate"/>
      </w:r>
      <w:r w:rsidR="00024102" w:rsidRPr="00A73B84">
        <w:rPr>
          <w:noProof/>
          <w:color w:val="000000"/>
          <w:lang w:val="az-Latn-AZ" w:eastAsia="en-US"/>
        </w:rPr>
        <w:t>36</w:t>
      </w:r>
      <w:r w:rsidRPr="00A73B84">
        <w:rPr>
          <w:color w:val="000000"/>
          <w:lang w:val="az-Latn-AZ" w:eastAsia="en-US"/>
        </w:rPr>
        <w:fldChar w:fldCharType="end"/>
      </w:r>
      <w:r w:rsidR="00024102" w:rsidRPr="00A73B84">
        <w:rPr>
          <w:color w:val="000000"/>
          <w:lang w:val="az-Latn-AZ" w:eastAsia="en-US"/>
        </w:rPr>
        <w:t xml:space="preserve">. İşin həm faktiki halları, həm də hüquq məsələlərinin araşdırıldığı  apellyasiya instansiyasındakı icraat zamanı 6-cı maddə heç də həmişə açıq məhkəmə araşdırması hüququnu tələb etmir və şəxsən prosesdə iştirak etmək hüququna münasibətdə bu tələb daha zəifdir (bax </w:t>
      </w:r>
      <w:r w:rsidR="00024102" w:rsidRPr="00A73B84">
        <w:rPr>
          <w:i/>
          <w:color w:val="000000"/>
          <w:lang w:val="az-Latn-AZ" w:eastAsia="en-US"/>
        </w:rPr>
        <w:t>Fejde İsveçə qarşı</w:t>
      </w:r>
      <w:r w:rsidR="00024102" w:rsidRPr="00A73B84">
        <w:rPr>
          <w:color w:val="000000"/>
          <w:lang w:val="az-Latn-AZ" w:eastAsia="en-US"/>
        </w:rPr>
        <w:t xml:space="preserve">, 29 oktyabr 1991-ci il, 33-cü </w:t>
      </w:r>
      <w:r w:rsidR="00024102" w:rsidRPr="00A73B84">
        <w:rPr>
          <w:snapToGrid w:val="0"/>
          <w:lang w:val="pt-BR" w:eastAsia="en-US"/>
        </w:rPr>
        <w:t>bənd</w:t>
      </w:r>
      <w:r w:rsidR="00024102" w:rsidRPr="00A73B84">
        <w:rPr>
          <w:color w:val="000000"/>
          <w:lang w:val="az-Latn-AZ" w:eastAsia="en-US"/>
        </w:rPr>
        <w:t xml:space="preserve">, </w:t>
      </w:r>
      <w:r w:rsidR="00024102" w:rsidRPr="00A73B84">
        <w:rPr>
          <w:lang w:val="az-Latn-AZ"/>
        </w:rPr>
        <w:t>A Seriyası</w:t>
      </w:r>
      <w:r w:rsidR="00024102" w:rsidRPr="00A73B84">
        <w:rPr>
          <w:color w:val="000000"/>
          <w:lang w:val="az-Latn-AZ" w:eastAsia="en-US"/>
        </w:rPr>
        <w:t xml:space="preserve">, </w:t>
      </w:r>
      <w:r w:rsidR="00024102" w:rsidRPr="00A73B84">
        <w:rPr>
          <w:lang w:val="az-Latn-AZ"/>
        </w:rPr>
        <w:t xml:space="preserve">№ </w:t>
      </w:r>
      <w:r w:rsidR="00024102" w:rsidRPr="00A73B84">
        <w:rPr>
          <w:color w:val="000000"/>
          <w:lang w:val="az-Latn-AZ" w:eastAsia="en-US"/>
        </w:rPr>
        <w:t>212-C).</w:t>
      </w:r>
      <w:r w:rsidR="00024102" w:rsidRPr="00A73B84">
        <w:rPr>
          <w:color w:val="000000"/>
          <w:lang w:val="az-Latn-AZ"/>
        </w:rPr>
        <w:t xml:space="preserve"> Bu məsələni həll etmək üçün başqa məsələlərlə yanaşı sual altında olan prosesin spesifik xüsusiyyətləri və apellyasiya məhkəməsi qarşısında ərizəçinin maraqlarının faktiki təqdim olunma və müdafiəsi qaydası, özəlliklə də onun həll etməli olduğu məsələlərin xarakteri və ərizəçiyə önəmi işığında nəzərə alınmalıdır </w:t>
      </w:r>
      <w:r w:rsidR="00024102" w:rsidRPr="00A73B84">
        <w:rPr>
          <w:color w:val="000000"/>
          <w:lang w:val="az-Latn-AZ" w:eastAsia="en-US"/>
        </w:rPr>
        <w:t xml:space="preserve">(bax, başqa çoxsaylı mənbələr arasında </w:t>
      </w:r>
      <w:r w:rsidR="00024102" w:rsidRPr="00A73B84">
        <w:rPr>
          <w:i/>
          <w:color w:val="000000"/>
          <w:lang w:val="az-Latn-AZ" w:eastAsia="en-US"/>
        </w:rPr>
        <w:t>Kremzow Avstriyaya qarşı</w:t>
      </w:r>
      <w:r w:rsidR="00024102" w:rsidRPr="00A73B84">
        <w:rPr>
          <w:color w:val="000000"/>
          <w:lang w:val="az-Latn-AZ" w:eastAsia="en-US"/>
        </w:rPr>
        <w:t xml:space="preserve">, 21 sentyabr 1993-cü il, 59-cu </w:t>
      </w:r>
      <w:r w:rsidR="00024102" w:rsidRPr="00A73B84">
        <w:rPr>
          <w:snapToGrid w:val="0"/>
          <w:lang w:val="pt-BR" w:eastAsia="en-US"/>
        </w:rPr>
        <w:t>bənd</w:t>
      </w:r>
      <w:r w:rsidR="00024102" w:rsidRPr="00A73B84">
        <w:rPr>
          <w:color w:val="000000"/>
          <w:lang w:val="az-Latn-AZ" w:eastAsia="en-US"/>
        </w:rPr>
        <w:t xml:space="preserve">, </w:t>
      </w:r>
      <w:r w:rsidR="00024102" w:rsidRPr="00A73B84">
        <w:rPr>
          <w:lang w:val="az-Latn-AZ"/>
        </w:rPr>
        <w:t>A Seriyası</w:t>
      </w:r>
      <w:r w:rsidR="00024102" w:rsidRPr="00A73B84">
        <w:rPr>
          <w:color w:val="000000"/>
          <w:lang w:val="az-Latn-AZ" w:eastAsia="en-US"/>
        </w:rPr>
        <w:t xml:space="preserve"> </w:t>
      </w:r>
      <w:r w:rsidR="00024102" w:rsidRPr="00A73B84">
        <w:rPr>
          <w:lang w:val="az-Latn-AZ"/>
        </w:rPr>
        <w:t xml:space="preserve">№ </w:t>
      </w:r>
      <w:r w:rsidR="00024102" w:rsidRPr="00A73B84">
        <w:rPr>
          <w:color w:val="000000"/>
          <w:lang w:val="az-Latn-AZ" w:eastAsia="en-US"/>
        </w:rPr>
        <w:t xml:space="preserve">268-B; </w:t>
      </w:r>
      <w:r w:rsidR="00024102" w:rsidRPr="00A73B84">
        <w:rPr>
          <w:i/>
          <w:color w:val="000000"/>
          <w:lang w:val="az-Latn-AZ" w:eastAsia="en-US"/>
        </w:rPr>
        <w:t>Belziuk Polşaya qarşı</w:t>
      </w:r>
      <w:r w:rsidR="00024102" w:rsidRPr="00A73B84">
        <w:rPr>
          <w:color w:val="000000"/>
          <w:lang w:val="az-Latn-AZ" w:eastAsia="en-US"/>
        </w:rPr>
        <w:t xml:space="preserve">, 25 mart 1998-ci il, 37-ci </w:t>
      </w:r>
      <w:r w:rsidR="00024102" w:rsidRPr="00A73B84">
        <w:rPr>
          <w:snapToGrid w:val="0"/>
          <w:lang w:val="pt-BR" w:eastAsia="en-US"/>
        </w:rPr>
        <w:t>bənd</w:t>
      </w:r>
      <w:r w:rsidR="00024102" w:rsidRPr="00A73B84">
        <w:rPr>
          <w:color w:val="000000"/>
          <w:lang w:val="az-Latn-AZ" w:eastAsia="en-US"/>
        </w:rPr>
        <w:t xml:space="preserve">, </w:t>
      </w:r>
      <w:r w:rsidR="00024102" w:rsidRPr="00A73B84">
        <w:rPr>
          <w:i/>
          <w:color w:val="000000"/>
          <w:lang w:val="az-Latn-AZ" w:eastAsia="en-US"/>
        </w:rPr>
        <w:t>Qərarlar Toplusu</w:t>
      </w:r>
      <w:r w:rsidR="00024102" w:rsidRPr="00A73B84">
        <w:rPr>
          <w:color w:val="000000"/>
          <w:lang w:val="az-Latn-AZ" w:eastAsia="en-US"/>
        </w:rPr>
        <w:t xml:space="preserve"> 1998-II və </w:t>
      </w:r>
      <w:r w:rsidR="00024102" w:rsidRPr="00A73B84">
        <w:rPr>
          <w:i/>
          <w:color w:val="000000"/>
          <w:lang w:val="az-Latn-AZ" w:eastAsia="en-US"/>
        </w:rPr>
        <w:t xml:space="preserve">Hermi Italiyaya qarşı </w:t>
      </w:r>
      <w:r w:rsidR="00024102" w:rsidRPr="00A73B84">
        <w:rPr>
          <w:color w:val="000000"/>
          <w:lang w:val="az-Latn-AZ" w:eastAsia="en-US"/>
        </w:rPr>
        <w:t xml:space="preserve">[Böyük Palata], </w:t>
      </w:r>
      <w:r w:rsidR="00024102" w:rsidRPr="00A73B84">
        <w:rPr>
          <w:lang w:val="az-Latn-AZ"/>
        </w:rPr>
        <w:t xml:space="preserve">№ </w:t>
      </w:r>
      <w:r w:rsidR="00024102" w:rsidRPr="00A73B84">
        <w:rPr>
          <w:color w:val="000000"/>
          <w:lang w:val="az-Latn-AZ" w:eastAsia="en-US"/>
        </w:rPr>
        <w:t xml:space="preserve">18114/02, 62-ci </w:t>
      </w:r>
      <w:r w:rsidR="00024102" w:rsidRPr="00A73B84">
        <w:rPr>
          <w:snapToGrid w:val="0"/>
          <w:lang w:val="pt-BR" w:eastAsia="en-US"/>
        </w:rPr>
        <w:t>bənd</w:t>
      </w:r>
      <w:r w:rsidR="00024102" w:rsidRPr="00A73B84">
        <w:rPr>
          <w:color w:val="000000"/>
          <w:lang w:val="az-Latn-AZ" w:eastAsia="en-US"/>
        </w:rPr>
        <w:t>, İHAK 2006</w:t>
      </w:r>
      <w:r w:rsidR="00024102" w:rsidRPr="00A73B84">
        <w:rPr>
          <w:color w:val="000000"/>
          <w:lang w:val="az-Latn-AZ" w:eastAsia="en-US"/>
        </w:rPr>
        <w:noBreakHyphen/>
        <w:t xml:space="preserve">XII). Məsələn, apellyasiya məhkəməsi təqsirlilik və ya təqsirsizlik məsələsini tam qiymətləndirməli olduğu halda təqsirləndirilən şəxsin onun cinayət sayılması iddia olunan əməli törətmədiyini sübut etmək məqsədilə şəxsən verdiyi sübutu birbaşa qiymətləndirmədən məsələni həll edə bilməz (bax </w:t>
      </w:r>
      <w:r w:rsidR="00024102" w:rsidRPr="00A73B84">
        <w:rPr>
          <w:i/>
          <w:color w:val="000000"/>
          <w:lang w:val="az-Latn-AZ" w:eastAsia="en-US"/>
        </w:rPr>
        <w:t>Dondarini San Marinoya qarşı</w:t>
      </w:r>
      <w:r w:rsidR="00024102" w:rsidRPr="00A73B84">
        <w:rPr>
          <w:color w:val="000000"/>
          <w:lang w:val="az-Latn-AZ" w:eastAsia="en-US"/>
        </w:rPr>
        <w:t xml:space="preserve">, </w:t>
      </w:r>
      <w:r w:rsidR="00024102" w:rsidRPr="00A73B84">
        <w:rPr>
          <w:lang w:val="az-Latn-AZ"/>
        </w:rPr>
        <w:t xml:space="preserve">№ </w:t>
      </w:r>
      <w:r w:rsidR="00024102" w:rsidRPr="00A73B84">
        <w:rPr>
          <w:color w:val="000000"/>
          <w:lang w:val="az-Latn-AZ" w:eastAsia="en-US"/>
        </w:rPr>
        <w:t xml:space="preserve">50545/99, 27-ci </w:t>
      </w:r>
      <w:r w:rsidR="00024102" w:rsidRPr="00A73B84">
        <w:rPr>
          <w:lang w:val="az-Latn-AZ" w:eastAsia="en-US"/>
        </w:rPr>
        <w:t>bənd</w:t>
      </w:r>
      <w:r w:rsidR="00024102" w:rsidRPr="00A73B84">
        <w:rPr>
          <w:color w:val="000000"/>
          <w:lang w:val="az-Latn-AZ" w:eastAsia="en-US"/>
        </w:rPr>
        <w:t>, 6 iyul 2004-cü il).</w:t>
      </w:r>
    </w:p>
    <w:p w:rsidR="00024102" w:rsidRPr="00A73B84" w:rsidRDefault="00DE47C4" w:rsidP="00A73B84">
      <w:pPr>
        <w:pStyle w:val="JuPara"/>
        <w:keepNext/>
        <w:rPr>
          <w:lang w:val="az-Latn-AZ"/>
        </w:rPr>
      </w:pPr>
      <w:r w:rsidRPr="00A73B84">
        <w:rPr>
          <w:color w:val="000000"/>
          <w:lang w:val="az-Latn-AZ"/>
        </w:rPr>
        <w:fldChar w:fldCharType="begin"/>
      </w:r>
      <w:r w:rsidR="00024102" w:rsidRPr="00A73B84">
        <w:rPr>
          <w:color w:val="000000"/>
          <w:lang w:val="az-Latn-AZ"/>
        </w:rPr>
        <w:instrText xml:space="preserve"> SEQ level0 \*arabic </w:instrText>
      </w:r>
      <w:r w:rsidRPr="00A73B84">
        <w:rPr>
          <w:color w:val="000000"/>
          <w:lang w:val="az-Latn-AZ"/>
        </w:rPr>
        <w:fldChar w:fldCharType="separate"/>
      </w:r>
      <w:r w:rsidR="00024102" w:rsidRPr="00A73B84">
        <w:rPr>
          <w:noProof/>
          <w:color w:val="000000"/>
          <w:lang w:val="az-Latn-AZ"/>
        </w:rPr>
        <w:t>37</w:t>
      </w:r>
      <w:r w:rsidRPr="00A73B84">
        <w:rPr>
          <w:color w:val="000000"/>
          <w:lang w:val="az-Latn-AZ"/>
        </w:rPr>
        <w:fldChar w:fldCharType="end"/>
      </w:r>
      <w:r w:rsidR="00024102" w:rsidRPr="00A73B84">
        <w:rPr>
          <w:color w:val="000000"/>
          <w:lang w:val="az-Latn-AZ"/>
        </w:rPr>
        <w:t>. </w:t>
      </w:r>
      <w:r w:rsidR="00024102" w:rsidRPr="00A73B84">
        <w:rPr>
          <w:lang w:val="az-Latn-AZ"/>
        </w:rPr>
        <w:t xml:space="preserve">Məhkəmə daha sonra vurğulayır ki, tərəflərin bərabərliyi prinsipi həm də cinayət icraatının çəkişmə prinsipi əsasında keçirilməsinə dair fundamental hüququ da əhatə edən ədalətli məhkəmə araşdırması kimi daha geniş konsepsiyanın elementlərindən biridir. Tərəflərin bərabərliyi prinsipi tərəflərin hər birinə əks tərəfin qarşısında əhəmiyyətli dərəcədə əlverişsiz vəziyyətə salınmamaq şərti ilə öz arqumentlərini təqdim etməsi üçün ağlabatan imkan yaradılmasını tələb edir (bax: </w:t>
      </w:r>
      <w:r w:rsidR="00024102" w:rsidRPr="00A73B84">
        <w:rPr>
          <w:i/>
          <w:iCs/>
          <w:lang w:val="az-Latn-AZ"/>
        </w:rPr>
        <w:t>Nideröst-Huber</w:t>
      </w:r>
      <w:r w:rsidR="00024102" w:rsidRPr="00A73B84">
        <w:rPr>
          <w:i/>
          <w:lang w:val="az-Latn-AZ"/>
        </w:rPr>
        <w:t xml:space="preserve"> İsveçrəyə qarşı</w:t>
      </w:r>
      <w:r w:rsidR="00024102" w:rsidRPr="00A73B84">
        <w:rPr>
          <w:lang w:val="az-Latn-AZ"/>
        </w:rPr>
        <w:t xml:space="preserve">, 18 fevral 1997-ci il, 23-cü bənd, Qərarlar toplusu, 1997-I). Çəkişməyə əsaslanan məhkəməyə hüquq o deməkdir ki cinayət işində, həm ittiham tərəfinə, həm də müdafiə tərəfinə imkan yaradılmalıdır ki, digər tərəfin təqdim etdiyi materiallardan və sübutlardan xəbərdar olsunlar və onlara dair şərhlərini versinlər (bax: </w:t>
      </w:r>
      <w:r w:rsidR="00024102" w:rsidRPr="00A73B84">
        <w:rPr>
          <w:i/>
          <w:iCs/>
          <w:lang w:val="az-Latn-AZ"/>
        </w:rPr>
        <w:t xml:space="preserve">Brandştetter </w:t>
      </w:r>
      <w:r w:rsidR="00024102" w:rsidRPr="00A73B84">
        <w:rPr>
          <w:i/>
          <w:lang w:val="az-Latn-AZ"/>
        </w:rPr>
        <w:t>Avstriyaya qarşı</w:t>
      </w:r>
      <w:r w:rsidR="00024102" w:rsidRPr="00A73B84">
        <w:rPr>
          <w:lang w:val="az-Latn-AZ"/>
        </w:rPr>
        <w:t>, 28 avqust 1991-ci il, 66-67-ci bəndlər, A Seriyası № 211).</w:t>
      </w:r>
    </w:p>
    <w:p w:rsidR="00024102" w:rsidRPr="00A73B84" w:rsidRDefault="00024102" w:rsidP="00A73B84">
      <w:pPr>
        <w:keepNext/>
        <w:jc w:val="both"/>
        <w:rPr>
          <w:lang w:val="az-Latn-AZ"/>
        </w:rPr>
      </w:pPr>
    </w:p>
    <w:p w:rsidR="00024102" w:rsidRDefault="00024102" w:rsidP="00A73B84">
      <w:pPr>
        <w:pStyle w:val="JuHa0"/>
        <w:spacing w:before="0" w:after="0"/>
        <w:outlineLvl w:val="0"/>
        <w:rPr>
          <w:sz w:val="24"/>
          <w:szCs w:val="24"/>
          <w:lang w:val="az-Latn-AZ"/>
        </w:rPr>
      </w:pPr>
      <w:r w:rsidRPr="00A73B84">
        <w:rPr>
          <w:sz w:val="24"/>
          <w:szCs w:val="24"/>
          <w:lang w:val="az-Latn-AZ"/>
        </w:rPr>
        <w:t xml:space="preserve">(b) Yuxarıdakı prinsiplərin bu işə tətbiqi </w:t>
      </w:r>
    </w:p>
    <w:p w:rsidR="00A73B84" w:rsidRPr="00A73B84" w:rsidRDefault="00A73B84" w:rsidP="00A73B84">
      <w:pPr>
        <w:pStyle w:val="JuPara"/>
        <w:rPr>
          <w:lang w:val="az-Latn-AZ"/>
        </w:rPr>
      </w:pPr>
    </w:p>
    <w:p w:rsidR="00024102" w:rsidRPr="00A73B84" w:rsidRDefault="00DE47C4" w:rsidP="00A73B84">
      <w:pPr>
        <w:pStyle w:val="JuPara"/>
        <w:keepNext/>
        <w:rPr>
          <w:szCs w:val="24"/>
          <w:lang w:val="az-Latn-AZ" w:eastAsia="ru-RU"/>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38</w:t>
      </w:r>
      <w:r w:rsidRPr="00A73B84">
        <w:rPr>
          <w:lang w:val="az-Latn-AZ"/>
        </w:rPr>
        <w:fldChar w:fldCharType="end"/>
      </w:r>
      <w:r w:rsidR="00024102" w:rsidRPr="00A73B84">
        <w:rPr>
          <w:lang w:val="az-Latn-AZ"/>
        </w:rPr>
        <w:t>.  Məhkəmə ilkin olaraq qeyd edir ki onu Hökumətin o arqumenti inandıra bilməyib ki CPM-in 392.2-ci maddəsi açıqcasına Apellyasiya Məhkəməsinə apellyasiya şikayətinə “məhkəmə istintaqı aparılmadan” baxıldıqda və apell</w:t>
      </w:r>
      <w:r w:rsidR="00024102" w:rsidRPr="00A73B84">
        <w:rPr>
          <w:szCs w:val="24"/>
          <w:lang w:val="az-Latn-AZ" w:eastAsia="ru-RU"/>
        </w:rPr>
        <w:t xml:space="preserve">yasiya şikayətinə baxış təqsirləndirilən şəxsin vəziyyətinin pisləşməsi ilə nəticələnə bilməzsə, </w:t>
      </w:r>
      <w:r w:rsidR="00024102" w:rsidRPr="00A73B84">
        <w:rPr>
          <w:lang w:val="az-Latn-AZ"/>
        </w:rPr>
        <w:t>təqsirləndirilən şəxsin iştirakı olmadan iclas keçirməyə icazə verir. M</w:t>
      </w:r>
      <w:r w:rsidR="00024102" w:rsidRPr="00A73B84">
        <w:rPr>
          <w:szCs w:val="24"/>
          <w:lang w:val="az-Latn-AZ" w:eastAsia="ru-RU"/>
        </w:rPr>
        <w:t xml:space="preserve">əhkəmə bildirir ki ümumiyyətlə CPM açıqcasına ikinci instansiya apellyasiya iclasında təqsirləndirilən şəxsin iştirak hüququnu nəzərdə tutur və Məhkəmə bununla  bağlı özəlliklə də CPM-in 91.5.25-ci maddəsinə istinad edir (bax yuxarıdakı 20-ci bənd). İlk baxışda belə görünür ki təqsirləndirilən şəxsin iclasda iştirakının “məcburi” olduğu halları sadalamaqla CPM-in 392.2-ci maddəsi ilk baxışda bu hüququn önəmini daha da vurğulayır (bax yuxarıdakı 21-ci bənd). Bundan başqa Hökumət aydınlıq gətirməyib ki CPM-in 91.5.25-ci maddəsində aydın şəkildə nəzərdə tutulmuş təqsirləndirilən şəxsin iştirak etmək hüququ CMP-in 392.2-ci maddəsində göstərilmiş halların olmadığı şəraitdə necə nəzərə alınmaya bilər. Onlar bu hüquq normalarının şərhini özündə əks etdirən və Hökumətin arqumentlərini dəstəkləyəcək yerli məhkəmə təcrübəsinə də istinad etmirlər. Bundan əlavə CPM təqsirləndirilən şəxsin ikinci instansiya apellyasiya iclaslarında iştirak etmək hüququndan ancaq iki istisnanı nəzərdə tutur (yuxarıda 22-ci bənd) ki onların da bu işə aidiyyatı yoxdur.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39</w:t>
      </w:r>
      <w:r w:rsidRPr="00A73B84">
        <w:rPr>
          <w:lang w:val="az-Latn-AZ"/>
        </w:rPr>
        <w:fldChar w:fldCharType="end"/>
      </w:r>
      <w:r w:rsidR="00024102" w:rsidRPr="00A73B84">
        <w:rPr>
          <w:lang w:val="az-Latn-AZ"/>
        </w:rPr>
        <w:t xml:space="preserve">. Hər bir halda təqsirləndirilən şəxsin şəxsən iştirakı ilə bağlı daxili qanunvericiliyin mövcud tələbləri indiki şikayətin araşdırılması baxımından əhəmiyyətli deyil, çünki bu işdə Məhkəmənin vəzifəsi ərizəçinin Apellyasiya Məhkəməsinin iclaslarında iştirak etməməsinin milli qanunvericiliyin tələblərinə münasibətdə avtonom olan Konvensiyanın 6-cı maddəsinin tələblərinə uyğun olub-olmadığını müəyyən etməkdir.  </w:t>
      </w:r>
    </w:p>
    <w:p w:rsidR="00024102" w:rsidRPr="00A73B84" w:rsidRDefault="00DE47C4" w:rsidP="00A73B84">
      <w:pPr>
        <w:pStyle w:val="JuPara"/>
        <w:keepNext/>
        <w:rPr>
          <w:color w:val="000000"/>
          <w:szCs w:val="24"/>
          <w:lang w:val="az-Latn-AZ" w:eastAsia="en-US"/>
        </w:rPr>
      </w:pPr>
      <w:r w:rsidRPr="00A73B84">
        <w:rPr>
          <w:color w:val="000000"/>
          <w:szCs w:val="24"/>
          <w:lang w:val="az-Latn-AZ" w:eastAsia="en-US"/>
        </w:rPr>
        <w:fldChar w:fldCharType="begin"/>
      </w:r>
      <w:r w:rsidR="00024102" w:rsidRPr="00A73B84">
        <w:rPr>
          <w:color w:val="000000"/>
          <w:szCs w:val="24"/>
          <w:lang w:val="az-Latn-AZ" w:eastAsia="en-US"/>
        </w:rPr>
        <w:instrText xml:space="preserve"> SEQ level0 \*arabic </w:instrText>
      </w:r>
      <w:r w:rsidRPr="00A73B84">
        <w:rPr>
          <w:color w:val="000000"/>
          <w:szCs w:val="24"/>
          <w:lang w:val="az-Latn-AZ" w:eastAsia="en-US"/>
        </w:rPr>
        <w:fldChar w:fldCharType="separate"/>
      </w:r>
      <w:r w:rsidR="00024102" w:rsidRPr="00A73B84">
        <w:rPr>
          <w:noProof/>
          <w:color w:val="000000"/>
          <w:szCs w:val="24"/>
          <w:lang w:val="az-Latn-AZ" w:eastAsia="en-US"/>
        </w:rPr>
        <w:t>40</w:t>
      </w:r>
      <w:r w:rsidRPr="00A73B84">
        <w:rPr>
          <w:color w:val="000000"/>
          <w:szCs w:val="24"/>
          <w:lang w:val="az-Latn-AZ" w:eastAsia="en-US"/>
        </w:rPr>
        <w:fldChar w:fldCharType="end"/>
      </w:r>
      <w:r w:rsidR="00024102" w:rsidRPr="00A73B84">
        <w:rPr>
          <w:color w:val="000000"/>
          <w:szCs w:val="24"/>
          <w:lang w:val="az-Latn-AZ" w:eastAsia="en-US"/>
        </w:rPr>
        <w:t xml:space="preserve">.  Məhkəmə hesab edir ki bu işdə ərizəçinin Apellyasiya Məhkəməsindəki mahiyyəti üzrə baxış iclasında olmaması məsələsinə onun və hüquqçusunun eyni məhkəmənin ilkin iclasında olmaması məsələsi ilə birgə baxılmalıdır. </w:t>
      </w:r>
    </w:p>
    <w:p w:rsidR="00024102" w:rsidRPr="00A73B84" w:rsidRDefault="00024102" w:rsidP="00A73B84">
      <w:pPr>
        <w:pStyle w:val="JuPara"/>
        <w:keepNext/>
        <w:rPr>
          <w:rStyle w:val="sb8d990e2"/>
          <w:lang w:val="az-Latn-AZ"/>
        </w:rPr>
      </w:pPr>
      <w:r w:rsidRPr="00A73B84">
        <w:rPr>
          <w:color w:val="000000"/>
          <w:szCs w:val="24"/>
          <w:lang w:val="az-Latn-AZ" w:eastAsia="en-US"/>
        </w:rPr>
        <w:t xml:space="preserve"> </w:t>
      </w:r>
      <w:r w:rsidR="00DE47C4" w:rsidRPr="00A73B84">
        <w:rPr>
          <w:rStyle w:val="sb8d990e2"/>
          <w:lang w:val="az-Latn-AZ"/>
        </w:rPr>
        <w:fldChar w:fldCharType="begin"/>
      </w:r>
      <w:r w:rsidRPr="00A73B84">
        <w:rPr>
          <w:rStyle w:val="sb8d990e2"/>
          <w:lang w:val="az-Latn-AZ"/>
        </w:rPr>
        <w:instrText xml:space="preserve"> SEQ level0 \*arabic </w:instrText>
      </w:r>
      <w:r w:rsidR="00DE47C4" w:rsidRPr="00A73B84">
        <w:rPr>
          <w:rStyle w:val="sb8d990e2"/>
          <w:lang w:val="az-Latn-AZ"/>
        </w:rPr>
        <w:fldChar w:fldCharType="separate"/>
      </w:r>
      <w:r w:rsidRPr="00A73B84">
        <w:rPr>
          <w:rStyle w:val="sb8d990e2"/>
          <w:noProof/>
          <w:lang w:val="az-Latn-AZ"/>
        </w:rPr>
        <w:t>41</w:t>
      </w:r>
      <w:r w:rsidR="00DE47C4" w:rsidRPr="00A73B84">
        <w:rPr>
          <w:rStyle w:val="sb8d990e2"/>
          <w:lang w:val="az-Latn-AZ"/>
        </w:rPr>
        <w:fldChar w:fldCharType="end"/>
      </w:r>
      <w:r w:rsidRPr="00A73B84">
        <w:rPr>
          <w:rStyle w:val="sb8d990e2"/>
          <w:lang w:val="az-Latn-AZ"/>
        </w:rPr>
        <w:t>. Məhkəmə müşahidə edir ki Azərbaycan hüquq sistemində Apellyasiya Məhkəməsi işin həm hüquqi, həm də faktiki tərəflərini yoxlamaq və təqsirləndirilən şəxsin təqsirli və ya təqsirsiz olmasının qiymətləndirilməsini tam araşdırmaq səlahiyyətinə malikdir. Zəruri olsa, Apellyasiya Məhkəməsi işə təzədən baxmaq və sübutları birbaşa yoxlamaq, şahidləri dindirmək və digər səlahiyyətlərə malikdir.</w:t>
      </w:r>
    </w:p>
    <w:p w:rsidR="00024102" w:rsidRPr="00A73B84" w:rsidRDefault="00024102" w:rsidP="00A73B84">
      <w:pPr>
        <w:pStyle w:val="JuPara"/>
        <w:keepNext/>
        <w:rPr>
          <w:color w:val="000000"/>
          <w:szCs w:val="24"/>
          <w:lang w:val="pt-BR" w:eastAsia="en-US"/>
        </w:rPr>
      </w:pPr>
      <w:r w:rsidRPr="00A73B84">
        <w:rPr>
          <w:rStyle w:val="sb8d990e2"/>
          <w:lang w:val="az-Latn-AZ"/>
        </w:rPr>
        <w:t xml:space="preserve"> </w:t>
      </w:r>
      <w:r w:rsidR="00DE47C4" w:rsidRPr="00A73B84">
        <w:rPr>
          <w:color w:val="000000"/>
          <w:szCs w:val="24"/>
          <w:lang w:val="pt-BR" w:eastAsia="en-US"/>
        </w:rPr>
        <w:fldChar w:fldCharType="begin"/>
      </w:r>
      <w:r w:rsidRPr="00A73B84">
        <w:rPr>
          <w:color w:val="000000"/>
          <w:szCs w:val="24"/>
          <w:lang w:val="pt-BR" w:eastAsia="en-US"/>
        </w:rPr>
        <w:instrText xml:space="preserve"> SEQ level0 \*arabic </w:instrText>
      </w:r>
      <w:r w:rsidR="00DE47C4" w:rsidRPr="00A73B84">
        <w:rPr>
          <w:color w:val="000000"/>
          <w:szCs w:val="24"/>
          <w:lang w:val="pt-BR" w:eastAsia="en-US"/>
        </w:rPr>
        <w:fldChar w:fldCharType="separate"/>
      </w:r>
      <w:r w:rsidRPr="00A73B84">
        <w:rPr>
          <w:noProof/>
          <w:color w:val="000000"/>
          <w:szCs w:val="24"/>
          <w:lang w:val="pt-BR" w:eastAsia="en-US"/>
        </w:rPr>
        <w:t>42</w:t>
      </w:r>
      <w:r w:rsidR="00DE47C4" w:rsidRPr="00A73B84">
        <w:rPr>
          <w:color w:val="000000"/>
          <w:szCs w:val="24"/>
          <w:lang w:val="pt-BR" w:eastAsia="en-US"/>
        </w:rPr>
        <w:fldChar w:fldCharType="end"/>
      </w:r>
      <w:r w:rsidRPr="00A73B84">
        <w:rPr>
          <w:color w:val="000000"/>
          <w:szCs w:val="24"/>
          <w:lang w:val="pt-BR" w:eastAsia="en-US"/>
        </w:rPr>
        <w:t xml:space="preserve">.  Apellyasiya şikayətinin dəlillərində ərizəçi onun məhkum olunmasını və ona verilən cəzanı faktiki və hüquqi əsaslarla mübahisələndirdi. O, özəlliklə bildirdi ki onun təqsiri qanuni yolla əldə edilmiş sübutla təsdiq olunmayıb və birinci instansiya məhkəməsi onun əleyhinə olan yeganə sübutun, yəni prosesual baxımdan qüsurlu olması iddia edilən axtarış zamanı əldə edilmiş əl qumbarasının tapılmasının  qəbuledilənliyi və mötəbərliyini lazımınca qiymətləndirə bilməyib. Məhkəmə hesab edir ki bu arqumentlər göstərir ki ərizəçi arzulayırdı ki Apelyyasiya Məhkəməsi axtarışın aparılmasının faktiki hallarını araşdırsın və əldə edilmiş sübutun qəbuledilənliyi və mötəbərliyinə yeni qiymət versin. Bundan əlavə, </w:t>
      </w:r>
      <w:r w:rsidRPr="00A73B84">
        <w:rPr>
          <w:color w:val="000000"/>
          <w:szCs w:val="24"/>
          <w:lang w:val="az-Latn-AZ" w:eastAsia="en-US"/>
        </w:rPr>
        <w:t xml:space="preserve">ərizəçi həmçinin məhkəmənin onun şəxsi hallarına lazımi qiymət vermədən Cinayət Məcəlləsinin müvafiq maddəsində nəzərdə tutulmuş ən ağır cəzanı tətbiq etməsindən şikayət etdi. Buradan belə görünür ki öz şikayət ərizəsində ərizəçi Apellyasiya Məhkəməsindən onun məhkum olunması və cəzalandırılmasının faktiki və hüquqi əsaslarına tam baxmasını xahiş etdi.  </w:t>
      </w:r>
      <w:r w:rsidRPr="00A73B84">
        <w:rPr>
          <w:color w:val="000000"/>
          <w:szCs w:val="24"/>
          <w:lang w:val="pt-BR" w:eastAsia="en-US"/>
        </w:rPr>
        <w:t xml:space="preserve"> </w:t>
      </w:r>
    </w:p>
    <w:p w:rsidR="00024102" w:rsidRPr="00A73B84" w:rsidRDefault="00DE47C4" w:rsidP="00A73B84">
      <w:pPr>
        <w:pStyle w:val="JuPara"/>
        <w:keepNext/>
        <w:rPr>
          <w:color w:val="000000"/>
          <w:szCs w:val="24"/>
          <w:lang w:val="pt-BR" w:eastAsia="en-US"/>
        </w:rPr>
      </w:pPr>
      <w:r w:rsidRPr="00A73B84">
        <w:rPr>
          <w:color w:val="000000"/>
          <w:szCs w:val="24"/>
          <w:lang w:val="pt-BR" w:eastAsia="en-US"/>
        </w:rPr>
        <w:fldChar w:fldCharType="begin"/>
      </w:r>
      <w:r w:rsidR="00024102" w:rsidRPr="00A73B84">
        <w:rPr>
          <w:color w:val="000000"/>
          <w:szCs w:val="24"/>
          <w:lang w:val="pt-BR" w:eastAsia="en-US"/>
        </w:rPr>
        <w:instrText xml:space="preserve"> SEQ level0 \*arabic </w:instrText>
      </w:r>
      <w:r w:rsidRPr="00A73B84">
        <w:rPr>
          <w:color w:val="000000"/>
          <w:szCs w:val="24"/>
          <w:lang w:val="pt-BR" w:eastAsia="en-US"/>
        </w:rPr>
        <w:fldChar w:fldCharType="separate"/>
      </w:r>
      <w:r w:rsidR="00024102" w:rsidRPr="00A73B84">
        <w:rPr>
          <w:noProof/>
          <w:color w:val="000000"/>
          <w:szCs w:val="24"/>
          <w:lang w:val="pt-BR" w:eastAsia="en-US"/>
        </w:rPr>
        <w:t>43</w:t>
      </w:r>
      <w:r w:rsidRPr="00A73B84">
        <w:rPr>
          <w:color w:val="000000"/>
          <w:szCs w:val="24"/>
          <w:lang w:val="pt-BR" w:eastAsia="en-US"/>
        </w:rPr>
        <w:fldChar w:fldCharType="end"/>
      </w:r>
      <w:r w:rsidR="00024102" w:rsidRPr="00A73B84">
        <w:rPr>
          <w:color w:val="000000"/>
          <w:szCs w:val="24"/>
          <w:lang w:val="pt-BR" w:eastAsia="en-US"/>
        </w:rPr>
        <w:t xml:space="preserve">. Hökumət bildirdi ki Apellyasiya Məhkəməsi 22 mart 2005-ci il tarixli ilkin məhkəmə iclasında işə yenidən tam baxmamaq qərarına gəldi (yəni “məhkəmə istintaqı olmadan” iclas keçirmək qərarına gəldi). Lakin Məhkəmə qeyd edir ki Hökumətin iddiasının əksinə olaraq və CPM-in 392.1-ci maddəsinin tələbinə baxmayaraq (bax: yuxarıdakı 24-cü bənd), Apellyasiya Məhkəməsinin 22 mart 2005-ci il tarixli qərarı “məhkəmə istintaqı” ilə bağlı heç bir qeyd əks etdirməməklə bu məsələdə faktiki olaraq susdu (bax yuxarıdakı 15-ci bənd). Baxmayaraq ki Apellyasiya Məhkəməsi sonda “məhkəmə istintaqı olmadan” məhkəmə prosesini keçirdi, Məhkəmə bildirir ki nə ilkin iclasda qəbul edilmiş qərarında, nə də hökmdə Apellyasiya Məhkəməsi bu qaydada prosesə davam etmək barədə qeyri-rəsmi qərarı üçün səbəblər göstərdi və ya nəyə görə ərizəçinin şikayətinə “məhkəmə istinaqını” keçirmədən baxması ilə bağlı hər hansı izahat verdi. </w:t>
      </w:r>
    </w:p>
    <w:p w:rsidR="00024102" w:rsidRPr="00A73B84" w:rsidRDefault="00DE47C4" w:rsidP="00A73B84">
      <w:pPr>
        <w:pStyle w:val="JuPara"/>
        <w:keepNext/>
        <w:rPr>
          <w:color w:val="000000"/>
          <w:szCs w:val="24"/>
          <w:lang w:val="pt-BR" w:eastAsia="en-US"/>
        </w:rPr>
      </w:pPr>
      <w:r w:rsidRPr="00A73B84">
        <w:rPr>
          <w:color w:val="000000"/>
          <w:szCs w:val="24"/>
          <w:lang w:val="pt-BR" w:eastAsia="en-US"/>
        </w:rPr>
        <w:fldChar w:fldCharType="begin"/>
      </w:r>
      <w:r w:rsidR="00024102" w:rsidRPr="00A73B84">
        <w:rPr>
          <w:color w:val="000000"/>
          <w:szCs w:val="24"/>
          <w:lang w:val="pt-BR" w:eastAsia="en-US"/>
        </w:rPr>
        <w:instrText xml:space="preserve"> SEQ level0 \*arabic </w:instrText>
      </w:r>
      <w:r w:rsidRPr="00A73B84">
        <w:rPr>
          <w:color w:val="000000"/>
          <w:szCs w:val="24"/>
          <w:lang w:val="pt-BR" w:eastAsia="en-US"/>
        </w:rPr>
        <w:fldChar w:fldCharType="separate"/>
      </w:r>
      <w:r w:rsidR="00024102" w:rsidRPr="00A73B84">
        <w:rPr>
          <w:noProof/>
          <w:color w:val="000000"/>
          <w:szCs w:val="24"/>
          <w:lang w:val="pt-BR" w:eastAsia="en-US"/>
        </w:rPr>
        <w:t>44</w:t>
      </w:r>
      <w:r w:rsidRPr="00A73B84">
        <w:rPr>
          <w:color w:val="000000"/>
          <w:szCs w:val="24"/>
          <w:lang w:val="pt-BR" w:eastAsia="en-US"/>
        </w:rPr>
        <w:fldChar w:fldCharType="end"/>
      </w:r>
      <w:r w:rsidR="00024102" w:rsidRPr="00A73B84">
        <w:rPr>
          <w:color w:val="000000"/>
          <w:szCs w:val="24"/>
          <w:lang w:val="pt-BR" w:eastAsia="en-US"/>
        </w:rPr>
        <w:t>. Bundan əlavə, Məhkəmə müəyyən edir ki, birincisi, 22 mart 2005-ci tarixli ilkin məhkəmə iclasında Apellyasiya Məhkəməsi dövlət ittihamçısının dəlillərini dinlədi, bununla belə nə ərizəçi, nə də onun hüquqçusu orada iştirak edirdi. Müvafiq olaraq, müdafiə tərəfi ittiham tərəfi ilə müqayisədə əlverişsiz vəziyyətə salındı, çünki müdafiə tərəfi apelyyasiya şikayətində göstərilmiş məsələlərə yenidən tam baxılmasına nail olmaq üçün “məhkəmə istintaqı keçirməklə” mahiyyəti üzrə baxış iclasının olmasının lehinə çəkişə bilmədi və bundan başqa, dövlət ittihamçısının şifahi təqdimatlarından xəbərdar olmaq və ya onlara dair şərh vermək imkanı verilmədi.</w:t>
      </w:r>
    </w:p>
    <w:p w:rsidR="00024102" w:rsidRPr="00A73B84" w:rsidRDefault="00DE47C4" w:rsidP="00A73B84">
      <w:pPr>
        <w:pStyle w:val="JuPara"/>
        <w:keepNext/>
        <w:rPr>
          <w:rStyle w:val="sb8d990e2"/>
          <w:lang w:val="pt-BR"/>
        </w:rPr>
      </w:pPr>
      <w:r w:rsidRPr="00A73B84">
        <w:rPr>
          <w:rStyle w:val="sb8d990e2"/>
          <w:lang w:val="pt-BR"/>
        </w:rPr>
        <w:fldChar w:fldCharType="begin"/>
      </w:r>
      <w:r w:rsidR="00024102" w:rsidRPr="00A73B84">
        <w:rPr>
          <w:rStyle w:val="sb8d990e2"/>
          <w:lang w:val="pt-BR"/>
        </w:rPr>
        <w:instrText xml:space="preserve"> SEQ level0 \*arabic </w:instrText>
      </w:r>
      <w:r w:rsidRPr="00A73B84">
        <w:rPr>
          <w:rStyle w:val="sb8d990e2"/>
          <w:lang w:val="pt-BR"/>
        </w:rPr>
        <w:fldChar w:fldCharType="separate"/>
      </w:r>
      <w:r w:rsidR="00024102" w:rsidRPr="00A73B84">
        <w:rPr>
          <w:rStyle w:val="sb8d990e2"/>
          <w:noProof/>
          <w:lang w:val="pt-BR"/>
        </w:rPr>
        <w:t>45</w:t>
      </w:r>
      <w:r w:rsidRPr="00A73B84">
        <w:rPr>
          <w:rStyle w:val="sb8d990e2"/>
          <w:lang w:val="pt-BR"/>
        </w:rPr>
        <w:fldChar w:fldCharType="end"/>
      </w:r>
      <w:r w:rsidR="00024102" w:rsidRPr="00A73B84">
        <w:rPr>
          <w:rStyle w:val="sb8d990e2"/>
          <w:lang w:val="pt-BR"/>
        </w:rPr>
        <w:t xml:space="preserve">.  İkincisi, apellyasiya şikayətinə mahiyyəti üzrə baxış Apellyasiya Məhkəməsində bir iclasda keçirildi və ərizəçinin hüquqçusunun iştirak etdiyi həmin iclas on və iyirmi dəqiqə arasında davam etdi. Bu iclasda məhkəmə işin materialları əsasında birinci instansiya məhkəməsinin qərarına baxdı və ərizəçinin apellyasiya şikayətinin lehinə şifahi təqdimatlarını, eləcə də ittiham tərəfinin əks arqumentlərini dinlədi. Məhkəmə bildirdi ki yuxarıda qeyd edildiyi kimi müdafiə tərəfinin apellyasiya məhkəməsi qarşısında qaldırdığı məsələlər başqa məsələlərlə yanaşı ərizəçinin şəxsi vəziyyəti ilə bağlı idi və buna görə də onu birbaşa dinləmək zəruri idi. </w:t>
      </w:r>
    </w:p>
    <w:p w:rsidR="00024102" w:rsidRPr="00A73B84" w:rsidRDefault="00DE47C4" w:rsidP="00A73B84">
      <w:pPr>
        <w:pStyle w:val="JuPara"/>
        <w:keepNext/>
        <w:rPr>
          <w:lang w:val="pt-BR"/>
        </w:rPr>
      </w:pPr>
      <w:r w:rsidRPr="00A73B84">
        <w:rPr>
          <w:lang w:val="pt-BR"/>
        </w:rPr>
        <w:fldChar w:fldCharType="begin"/>
      </w:r>
      <w:r w:rsidR="00024102" w:rsidRPr="00A73B84">
        <w:rPr>
          <w:lang w:val="pt-BR"/>
        </w:rPr>
        <w:instrText xml:space="preserve"> SEQ level0 \*arabic </w:instrText>
      </w:r>
      <w:r w:rsidRPr="00A73B84">
        <w:rPr>
          <w:lang w:val="pt-BR"/>
        </w:rPr>
        <w:fldChar w:fldCharType="separate"/>
      </w:r>
      <w:r w:rsidR="00024102" w:rsidRPr="00A73B84">
        <w:rPr>
          <w:noProof/>
          <w:lang w:val="pt-BR"/>
        </w:rPr>
        <w:t>46</w:t>
      </w:r>
      <w:r w:rsidRPr="00A73B84">
        <w:rPr>
          <w:lang w:val="pt-BR"/>
        </w:rPr>
        <w:fldChar w:fldCharType="end"/>
      </w:r>
      <w:r w:rsidR="00024102" w:rsidRPr="00A73B84">
        <w:rPr>
          <w:lang w:val="pt-BR"/>
        </w:rPr>
        <w:t xml:space="preserve">. Yuxarıdakıları nəzərə alaraq Məhkəmə hesab edir ki müdafiə tərəfinin iştirakı olmadan ilkin iclası keçirməklə, rəsmi qərar olmadan və müdafiəyə başqa cür iddia etmək imkanı vermədən işi yenidən tam araşdırmaqla və sonradan ərizəçinin iştirakı olmadan apellyasiya şikayətini mahiyyəti üzrə araşdırmaqla Apellyasiya Məhkəməsi ərizəçini apellyasiya şikayətinin dəlillərini tərəflərin bərabərliyi və çəkişmə prinsiplərinə uyğun qaydada səmərəli müdafiə etmək imkanından məhrum edib və apellyasiya şikayətinin dəlilləri ilə bağlı şəxsən dinlənilmək hüququndan,  ən azı </w:t>
      </w:r>
      <w:r w:rsidR="00024102" w:rsidRPr="00A73B84">
        <w:rPr>
          <w:i/>
          <w:lang w:val="pt-BR"/>
        </w:rPr>
        <w:t>primae facie</w:t>
      </w:r>
      <w:r w:rsidR="00024102" w:rsidRPr="00A73B84">
        <w:rPr>
          <w:lang w:val="pt-BR"/>
        </w:rPr>
        <w:t xml:space="preserve"> onun birbaşa dinlənilməsi hüququndan məhrum edib. Ərizəçinin hüquqçusunun mahiyyəti üzrə baxış iclasında iştirak etməsi və apellyasiya şikayətinin müdafiəsi üçün çox qısa təqdimatlar etməsinə icazə verilməsi faktı şərati düzəltmədi.  </w:t>
      </w:r>
    </w:p>
    <w:p w:rsidR="00024102" w:rsidRPr="00A73B84" w:rsidRDefault="00DE47C4" w:rsidP="00A73B84">
      <w:pPr>
        <w:pStyle w:val="JuPara"/>
        <w:keepNext/>
        <w:rPr>
          <w:rStyle w:val="sb8d990e2"/>
          <w:lang w:val="pt-BR"/>
        </w:rPr>
      </w:pPr>
      <w:r w:rsidRPr="00A73B84">
        <w:rPr>
          <w:rStyle w:val="sb8d990e2"/>
          <w:lang w:val="pt-BR"/>
        </w:rPr>
        <w:fldChar w:fldCharType="begin"/>
      </w:r>
      <w:r w:rsidR="00024102" w:rsidRPr="00A73B84">
        <w:rPr>
          <w:rStyle w:val="sb8d990e2"/>
          <w:lang w:val="pt-BR"/>
        </w:rPr>
        <w:instrText xml:space="preserve"> SEQ level0 \*arabic </w:instrText>
      </w:r>
      <w:r w:rsidRPr="00A73B84">
        <w:rPr>
          <w:rStyle w:val="sb8d990e2"/>
          <w:lang w:val="pt-BR"/>
        </w:rPr>
        <w:fldChar w:fldCharType="separate"/>
      </w:r>
      <w:r w:rsidR="00024102" w:rsidRPr="00A73B84">
        <w:rPr>
          <w:rStyle w:val="sb8d990e2"/>
          <w:noProof/>
          <w:lang w:val="pt-BR"/>
        </w:rPr>
        <w:t>47</w:t>
      </w:r>
      <w:r w:rsidRPr="00A73B84">
        <w:rPr>
          <w:rStyle w:val="sb8d990e2"/>
          <w:lang w:val="pt-BR"/>
        </w:rPr>
        <w:fldChar w:fldCharType="end"/>
      </w:r>
      <w:r w:rsidR="00024102" w:rsidRPr="00A73B84">
        <w:rPr>
          <w:rStyle w:val="sb8d990e2"/>
          <w:lang w:val="pt-BR"/>
        </w:rPr>
        <w:t xml:space="preserve">. Bundan başqa işin materiallarını nəzərə alaraq Məhkəmə qeyd edir ki ərizəçinin hər hansı qaydada apellyasiya məhkəməsinin iclaslarında iştirak etmək haqqından imtina etməsi müəyyən edilə bilməyib (bax, məsələn,  </w:t>
      </w:r>
      <w:r w:rsidR="00024102" w:rsidRPr="00A73B84">
        <w:rPr>
          <w:i/>
          <w:lang w:val="pt-BR" w:eastAsia="en-US"/>
        </w:rPr>
        <w:t>Samokhvalov Rusiyaya qarşı</w:t>
      </w:r>
      <w:r w:rsidR="00024102" w:rsidRPr="00A73B84">
        <w:rPr>
          <w:lang w:val="pt-BR" w:eastAsia="en-US"/>
        </w:rPr>
        <w:t xml:space="preserve">, </w:t>
      </w:r>
      <w:r w:rsidR="00024102" w:rsidRPr="00A73B84">
        <w:rPr>
          <w:lang w:val="az-Latn-AZ"/>
        </w:rPr>
        <w:t xml:space="preserve">№ </w:t>
      </w:r>
      <w:r w:rsidR="00024102" w:rsidRPr="00A73B84">
        <w:rPr>
          <w:lang w:val="pt-BR" w:eastAsia="en-US"/>
        </w:rPr>
        <w:t>3891/03, 55-ci bənd və başqaları, 12 fevral 2009-cu il)</w:t>
      </w:r>
    </w:p>
    <w:p w:rsidR="00024102" w:rsidRPr="00A73B84" w:rsidRDefault="00DE47C4" w:rsidP="00A73B84">
      <w:pPr>
        <w:pStyle w:val="JuPara"/>
        <w:keepNext/>
        <w:rPr>
          <w:rStyle w:val="sb8d990e2"/>
          <w:lang w:val="pt-BR"/>
        </w:rPr>
      </w:pPr>
      <w:r w:rsidRPr="00A73B84">
        <w:rPr>
          <w:rStyle w:val="sb8d990e2"/>
          <w:lang w:val="pt-BR"/>
        </w:rPr>
        <w:fldChar w:fldCharType="begin"/>
      </w:r>
      <w:r w:rsidR="00024102" w:rsidRPr="00A73B84">
        <w:rPr>
          <w:rStyle w:val="sb8d990e2"/>
          <w:lang w:val="pt-BR"/>
        </w:rPr>
        <w:instrText xml:space="preserve"> SEQ level0 \*arabic </w:instrText>
      </w:r>
      <w:r w:rsidRPr="00A73B84">
        <w:rPr>
          <w:rStyle w:val="sb8d990e2"/>
          <w:lang w:val="pt-BR"/>
        </w:rPr>
        <w:fldChar w:fldCharType="separate"/>
      </w:r>
      <w:r w:rsidR="00024102" w:rsidRPr="00A73B84">
        <w:rPr>
          <w:rStyle w:val="sb8d990e2"/>
          <w:noProof/>
          <w:lang w:val="pt-BR"/>
        </w:rPr>
        <w:t>48</w:t>
      </w:r>
      <w:r w:rsidRPr="00A73B84">
        <w:rPr>
          <w:rStyle w:val="sb8d990e2"/>
          <w:lang w:val="pt-BR"/>
        </w:rPr>
        <w:fldChar w:fldCharType="end"/>
      </w:r>
      <w:r w:rsidR="00024102" w:rsidRPr="00A73B84">
        <w:rPr>
          <w:rStyle w:val="sb8d990e2"/>
          <w:lang w:val="pt-BR"/>
        </w:rPr>
        <w:t xml:space="preserve">.  Müvafiq olaraq 6-cı maddənin 1-ci və 3 (c) bəndlərinin pozuntusu baş verib. </w:t>
      </w:r>
    </w:p>
    <w:p w:rsidR="00024102" w:rsidRPr="00A73B84" w:rsidRDefault="00DE47C4" w:rsidP="00A73B84">
      <w:pPr>
        <w:pStyle w:val="JuPara"/>
        <w:keepNext/>
        <w:rPr>
          <w:lang w:val="az-Latn-AZ"/>
        </w:rPr>
      </w:pPr>
      <w:r w:rsidRPr="00A73B84">
        <w:rPr>
          <w:rStyle w:val="sb8d990e2"/>
          <w:lang w:val="pt-BR"/>
        </w:rPr>
        <w:fldChar w:fldCharType="begin"/>
      </w:r>
      <w:r w:rsidR="00024102" w:rsidRPr="00A73B84">
        <w:rPr>
          <w:rStyle w:val="sb8d990e2"/>
          <w:lang w:val="pt-BR"/>
        </w:rPr>
        <w:instrText xml:space="preserve"> SEQ level0 \*arabic </w:instrText>
      </w:r>
      <w:r w:rsidRPr="00A73B84">
        <w:rPr>
          <w:rStyle w:val="sb8d990e2"/>
          <w:lang w:val="pt-BR"/>
        </w:rPr>
        <w:fldChar w:fldCharType="separate"/>
      </w:r>
      <w:r w:rsidR="00024102" w:rsidRPr="00A73B84">
        <w:rPr>
          <w:rStyle w:val="sb8d990e2"/>
          <w:noProof/>
          <w:lang w:val="pt-BR"/>
        </w:rPr>
        <w:t>49</w:t>
      </w:r>
      <w:r w:rsidRPr="00A73B84">
        <w:rPr>
          <w:rStyle w:val="sb8d990e2"/>
          <w:lang w:val="pt-BR"/>
        </w:rPr>
        <w:fldChar w:fldCharType="end"/>
      </w:r>
      <w:r w:rsidR="00024102" w:rsidRPr="00A73B84">
        <w:rPr>
          <w:rStyle w:val="sb8d990e2"/>
          <w:lang w:val="pt-BR"/>
        </w:rPr>
        <w:t>.  </w:t>
      </w:r>
      <w:r w:rsidR="00024102" w:rsidRPr="00A73B84">
        <w:rPr>
          <w:lang w:val="az-Latn-AZ"/>
        </w:rPr>
        <w:t xml:space="preserve">Yuxarıda çıxarılmış nəticəyə əsaslanaraq Məhkəmə ərizəçinin Ali Məhkəmənin iclasında iştirak etməməsi ilə bağlı şikayətini ayrıca araşdırmağı zəruri hesab etmir. </w:t>
      </w:r>
    </w:p>
    <w:p w:rsidR="00024102" w:rsidRPr="00A73B84" w:rsidRDefault="00024102" w:rsidP="00A73B84">
      <w:pPr>
        <w:pStyle w:val="JuPara"/>
        <w:keepNext/>
        <w:rPr>
          <w:rStyle w:val="sb8d990e2"/>
          <w:lang w:val="az-Latn-AZ"/>
        </w:rPr>
      </w:pPr>
    </w:p>
    <w:p w:rsidR="00024102" w:rsidRDefault="00024102" w:rsidP="00A73B84">
      <w:pPr>
        <w:pStyle w:val="JuHIRoman"/>
        <w:spacing w:before="0" w:after="0"/>
        <w:rPr>
          <w:lang w:val="az-Latn-AZ"/>
        </w:rPr>
      </w:pPr>
      <w:r w:rsidRPr="00A73B84">
        <w:rPr>
          <w:lang w:val="az-Latn-AZ"/>
        </w:rPr>
        <w:t xml:space="preserve">II. KONVENSİYANIN İDDİA OLUNAN DİGƏR POZUNTULARI </w:t>
      </w:r>
    </w:p>
    <w:p w:rsidR="00A73B84" w:rsidRPr="00A73B84" w:rsidRDefault="00A73B84" w:rsidP="00A73B84">
      <w:pPr>
        <w:pStyle w:val="JuPara"/>
        <w:rPr>
          <w:lang w:val="az-Latn-AZ"/>
        </w:rPr>
      </w:pPr>
    </w:p>
    <w:p w:rsidR="00024102" w:rsidRPr="00A73B84" w:rsidRDefault="00DE47C4" w:rsidP="00A73B84">
      <w:pPr>
        <w:keepNext/>
        <w:ind w:firstLine="284"/>
        <w:jc w:val="both"/>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50</w:t>
      </w:r>
      <w:r w:rsidRPr="00A73B84">
        <w:rPr>
          <w:lang w:val="az-Latn-AZ"/>
        </w:rPr>
        <w:fldChar w:fldCharType="end"/>
      </w:r>
      <w:r w:rsidR="00024102" w:rsidRPr="00A73B84">
        <w:rPr>
          <w:lang w:val="az-Latn-AZ"/>
        </w:rPr>
        <w:t xml:space="preserve">. Ərizəçi həmçinin Konvensiyanın 3-cü, 5-ci, 6-cı, 7-ci, 13-cü və 14-cü maddələrinə istinad etməklə həbsxanada saxlanma şəraitinin pis olduğunu, onun həbsi və məhkəməyəqədər saxlanmasının Konvensiyanın bəzi tələblərinə uyğun olmadığını; Ali Məhkəmənin sədrinin (ərizəçinin işinə şəxsən baxmayıb) ərizəçinin ittiham aktını imzalayan prokurorla eyni insan olduğundan Ali Məhkəmənin qərəzsiz olmadığını, onun işinə xüsusilə ağır cinayətlərə baxan məhkəmə kimi Ağır Cinayətlər Məhkəməsinin baxmalı olmadığını; onun işində heç bir səmərəli daxili müdafiə vasitəsinin olmadığını və onun Vəhhabilik ilə iddia olunan əlaqəsinin olmasına görə ayrı-seçkiliyə məruz qalıb.  </w:t>
      </w:r>
    </w:p>
    <w:p w:rsidR="00024102" w:rsidRPr="00A73B84" w:rsidRDefault="00024102" w:rsidP="00A73B84">
      <w:pPr>
        <w:keepNext/>
        <w:jc w:val="both"/>
        <w:rPr>
          <w:lang w:val="az-Latn-AZ"/>
        </w:rPr>
      </w:pPr>
    </w:p>
    <w:p w:rsidR="00024102" w:rsidRPr="00A73B84" w:rsidRDefault="00DE47C4" w:rsidP="00A73B84">
      <w:pPr>
        <w:pStyle w:val="JuPara"/>
        <w:keepNext/>
        <w:rPr>
          <w:lang w:val="az-Latn-AZ"/>
        </w:rPr>
      </w:pPr>
      <w:r w:rsidRPr="00A73B84">
        <w:rPr>
          <w:rStyle w:val="JuParaChar"/>
          <w:lang w:val="az-Latn-AZ"/>
        </w:rPr>
        <w:fldChar w:fldCharType="begin"/>
      </w:r>
      <w:r w:rsidR="00024102" w:rsidRPr="00A73B84">
        <w:rPr>
          <w:rStyle w:val="JuParaChar"/>
          <w:lang w:val="az-Latn-AZ"/>
        </w:rPr>
        <w:instrText xml:space="preserve"> SEQ level0 \*arabic </w:instrText>
      </w:r>
      <w:r w:rsidRPr="00A73B84">
        <w:rPr>
          <w:rStyle w:val="JuParaChar"/>
          <w:lang w:val="az-Latn-AZ"/>
        </w:rPr>
        <w:fldChar w:fldCharType="separate"/>
      </w:r>
      <w:r w:rsidR="00024102" w:rsidRPr="00A73B84">
        <w:rPr>
          <w:rStyle w:val="JuParaChar"/>
          <w:noProof/>
          <w:lang w:val="az-Latn-AZ"/>
        </w:rPr>
        <w:t>51</w:t>
      </w:r>
      <w:r w:rsidRPr="00A73B84">
        <w:rPr>
          <w:rStyle w:val="JuParaChar"/>
          <w:lang w:val="az-Latn-AZ"/>
        </w:rPr>
        <w:fldChar w:fldCharType="end"/>
      </w:r>
      <w:r w:rsidR="00024102" w:rsidRPr="00A73B84">
        <w:rPr>
          <w:rStyle w:val="JuParaChar"/>
          <w:lang w:val="az-Latn-AZ"/>
        </w:rPr>
        <w:t xml:space="preserve">.  İxtiyarında olan bütün materiallar əsasında və şikayət olunan məsələlərlə </w:t>
      </w:r>
      <w:r w:rsidR="00024102" w:rsidRPr="00A73B84">
        <w:rPr>
          <w:lang w:val="az-Latn-AZ"/>
        </w:rPr>
        <w:t xml:space="preserve">bağlı səlahiyyəti çərçivəsində Məhkəmə hesab edir ki, şikayət ərizəsinin bu hissəsi </w:t>
      </w:r>
      <w:r w:rsidR="00024102" w:rsidRPr="00A73B84">
        <w:rPr>
          <w:rStyle w:val="JuParaChar"/>
          <w:lang w:val="az-Latn-AZ"/>
        </w:rPr>
        <w:t>ərizəçinin şikayət etdiyi pozuntuları üzə çıxarmır.</w:t>
      </w:r>
      <w:r w:rsidR="00024102" w:rsidRPr="00A73B84">
        <w:rPr>
          <w:lang w:val="az-Latn-AZ"/>
        </w:rPr>
        <w:t xml:space="preserve"> Buradan belə nəticə çıxır ki, bu şikayətlər Konvensiyanın 35-ci maddəsinin 3 (a) bəndinə əsasən açıq-aydın əsassız şikayət olaraq qəbuledilməyəndir və Konvensiyanın 35-ci maddəsinin 4-cü bəndinə uyğun olaraq rədd edilməlidir.</w:t>
      </w:r>
    </w:p>
    <w:p w:rsidR="00024102" w:rsidRPr="00A73B84" w:rsidRDefault="00024102" w:rsidP="00A73B84">
      <w:pPr>
        <w:pStyle w:val="JuPara"/>
        <w:keepNext/>
        <w:rPr>
          <w:rStyle w:val="JuParaChar"/>
          <w:lang w:val="az-Latn-AZ"/>
        </w:rPr>
      </w:pPr>
    </w:p>
    <w:p w:rsidR="00024102" w:rsidRPr="00A73B84" w:rsidRDefault="00024102" w:rsidP="00A73B84">
      <w:pPr>
        <w:pStyle w:val="JuPara"/>
        <w:keepNext/>
        <w:rPr>
          <w:rStyle w:val="JuParaChar"/>
          <w:lang w:val="az-Latn-AZ"/>
        </w:rPr>
      </w:pPr>
    </w:p>
    <w:p w:rsidR="00024102" w:rsidRPr="00A73B84" w:rsidRDefault="00024102" w:rsidP="00A73B84">
      <w:pPr>
        <w:pStyle w:val="ju-005fh-005fi-005froman"/>
        <w:keepNext/>
        <w:spacing w:before="0" w:beforeAutospacing="0" w:after="0" w:afterAutospacing="0"/>
        <w:jc w:val="both"/>
        <w:rPr>
          <w:lang w:val="az-Latn-AZ"/>
        </w:rPr>
      </w:pPr>
      <w:r w:rsidRPr="00A73B84">
        <w:rPr>
          <w:lang w:val="az-Latn-AZ"/>
        </w:rPr>
        <w:t xml:space="preserve">III.  KONVENSİYANIN 41-ci MADDƏSİNİN TƏTBİQİ </w:t>
      </w:r>
    </w:p>
    <w:p w:rsidR="00024102" w:rsidRPr="00A73B84" w:rsidRDefault="00024102" w:rsidP="00A73B84">
      <w:pPr>
        <w:pStyle w:val="JuPara"/>
        <w:keepNext/>
        <w:keepLines/>
        <w:rPr>
          <w:highlight w:val="yellow"/>
          <w:lang w:val="az-Latn-AZ"/>
        </w:rPr>
      </w:pPr>
    </w:p>
    <w:p w:rsidR="00024102" w:rsidRPr="00A73B84" w:rsidRDefault="00DE47C4" w:rsidP="006E66EA">
      <w:pPr>
        <w:pStyle w:val="JuQuot"/>
        <w:keepNext/>
        <w:keepLines/>
        <w:spacing w:before="0" w:after="0"/>
        <w:ind w:hanging="335"/>
        <w:rPr>
          <w:sz w:val="22"/>
          <w:szCs w:val="22"/>
          <w:lang w:val="az-Latn-AZ"/>
        </w:rPr>
      </w:pPr>
      <w:r w:rsidRPr="00A73B84">
        <w:rPr>
          <w:sz w:val="22"/>
          <w:szCs w:val="22"/>
          <w:lang w:val="az-Latn-AZ"/>
        </w:rPr>
        <w:fldChar w:fldCharType="begin"/>
      </w:r>
      <w:r w:rsidR="00024102" w:rsidRPr="00A73B84">
        <w:rPr>
          <w:sz w:val="22"/>
          <w:szCs w:val="22"/>
          <w:lang w:val="az-Latn-AZ"/>
        </w:rPr>
        <w:instrText xml:space="preserve"> SEQ level0 \*arabic </w:instrText>
      </w:r>
      <w:r w:rsidRPr="00A73B84">
        <w:rPr>
          <w:sz w:val="22"/>
          <w:szCs w:val="22"/>
          <w:lang w:val="az-Latn-AZ"/>
        </w:rPr>
        <w:fldChar w:fldCharType="separate"/>
      </w:r>
      <w:r w:rsidR="00024102" w:rsidRPr="00A73B84">
        <w:rPr>
          <w:noProof/>
          <w:sz w:val="22"/>
          <w:szCs w:val="22"/>
          <w:lang w:val="az-Latn-AZ"/>
        </w:rPr>
        <w:t>52</w:t>
      </w:r>
      <w:r w:rsidRPr="00A73B84">
        <w:rPr>
          <w:sz w:val="22"/>
          <w:szCs w:val="22"/>
          <w:lang w:val="az-Latn-AZ"/>
        </w:rPr>
        <w:fldChar w:fldCharType="end"/>
      </w:r>
      <w:r w:rsidR="00024102" w:rsidRPr="00A73B84">
        <w:rPr>
          <w:sz w:val="22"/>
          <w:szCs w:val="22"/>
          <w:lang w:val="az-Latn-AZ"/>
        </w:rPr>
        <w:t xml:space="preserve">.  Konvensiyanın 41-ci maddəsində deyilir: </w:t>
      </w:r>
    </w:p>
    <w:p w:rsidR="006E66EA" w:rsidRDefault="006E66EA" w:rsidP="00A73B84">
      <w:pPr>
        <w:keepNext/>
        <w:ind w:left="360"/>
        <w:jc w:val="both"/>
        <w:rPr>
          <w:sz w:val="22"/>
          <w:szCs w:val="22"/>
          <w:lang w:val="az-Latn-AZ"/>
        </w:rPr>
      </w:pPr>
    </w:p>
    <w:p w:rsidR="00024102" w:rsidRPr="00A73B84" w:rsidRDefault="00024102" w:rsidP="00A73B84">
      <w:pPr>
        <w:keepNext/>
        <w:ind w:left="360"/>
        <w:jc w:val="both"/>
        <w:rPr>
          <w:sz w:val="22"/>
          <w:szCs w:val="22"/>
          <w:lang w:val="az-Latn-AZ"/>
        </w:rPr>
      </w:pPr>
      <w:r w:rsidRPr="00A73B84">
        <w:rPr>
          <w:sz w:val="22"/>
          <w:szCs w:val="22"/>
          <w:lang w:val="az-Latn-AZ"/>
        </w:rPr>
        <w:t>“Əgər Məhkəmə Konvensiya və onun Protokollarının pozulduğunu, lakin Razılığa gələn Yüksək Tərəfin daxili hüququnun yalnız bu pozuntunun nəticələrinin qismən aradan qaldırılmasına imkan verdiyini müəyyən edirsə, Məhkəmə zəruri halda, zərərçəkən tərəfə əvəzin ədalətli ödənilməsini təyin edir”.</w:t>
      </w:r>
    </w:p>
    <w:p w:rsidR="006E66EA" w:rsidRDefault="006E66EA" w:rsidP="00A73B84">
      <w:pPr>
        <w:pStyle w:val="JuHA"/>
        <w:tabs>
          <w:tab w:val="left" w:pos="2865"/>
        </w:tabs>
        <w:spacing w:before="0" w:after="0"/>
        <w:outlineLvl w:val="0"/>
        <w:rPr>
          <w:szCs w:val="24"/>
          <w:lang w:val="az-Latn-AZ"/>
        </w:rPr>
      </w:pPr>
    </w:p>
    <w:p w:rsidR="00024102" w:rsidRPr="00A73B84" w:rsidRDefault="00024102" w:rsidP="00A73B84">
      <w:pPr>
        <w:pStyle w:val="JuHA"/>
        <w:tabs>
          <w:tab w:val="left" w:pos="2865"/>
        </w:tabs>
        <w:spacing w:before="0" w:after="0"/>
        <w:outlineLvl w:val="0"/>
        <w:rPr>
          <w:szCs w:val="24"/>
          <w:lang w:val="az-Latn-AZ"/>
        </w:rPr>
      </w:pPr>
      <w:r w:rsidRPr="00A73B84">
        <w:rPr>
          <w:szCs w:val="24"/>
          <w:lang w:val="az-Latn-AZ"/>
        </w:rPr>
        <w:t>A.  Zərər</w:t>
      </w:r>
      <w:r w:rsidRPr="00A73B84">
        <w:rPr>
          <w:szCs w:val="24"/>
          <w:lang w:val="az-Latn-AZ"/>
        </w:rPr>
        <w:tab/>
      </w:r>
    </w:p>
    <w:p w:rsidR="006E66EA" w:rsidRDefault="006E66EA" w:rsidP="00A73B84">
      <w:pPr>
        <w:pStyle w:val="JuH1"/>
        <w:spacing w:before="0" w:after="0"/>
        <w:rPr>
          <w:lang w:val="az-Latn-AZ"/>
        </w:rPr>
      </w:pPr>
    </w:p>
    <w:p w:rsidR="00024102" w:rsidRPr="00A73B84" w:rsidRDefault="00024102" w:rsidP="00A73B84">
      <w:pPr>
        <w:pStyle w:val="JuH1"/>
        <w:spacing w:before="0" w:after="0"/>
        <w:rPr>
          <w:lang w:val="az-Latn-AZ"/>
        </w:rPr>
      </w:pPr>
      <w:r w:rsidRPr="00A73B84">
        <w:rPr>
          <w:lang w:val="az-Latn-AZ"/>
        </w:rPr>
        <w:t>1.  </w:t>
      </w:r>
      <w:r w:rsidRPr="00A73B84">
        <w:rPr>
          <w:iCs/>
          <w:lang w:val="az-Latn-AZ"/>
        </w:rPr>
        <w:t xml:space="preserve">Maddi zərər </w:t>
      </w:r>
    </w:p>
    <w:p w:rsidR="00024102" w:rsidRPr="00A73B84" w:rsidRDefault="00024102" w:rsidP="00A73B84">
      <w:pPr>
        <w:pStyle w:val="JuPara"/>
        <w:keepNext/>
        <w:rPr>
          <w:lang w:val="az-Latn-AZ"/>
        </w:rPr>
      </w:pPr>
    </w:p>
    <w:p w:rsidR="00024102" w:rsidRPr="00A73B84" w:rsidRDefault="00DE47C4" w:rsidP="00A73B84">
      <w:pPr>
        <w:pStyle w:val="JuPara"/>
        <w:keepNext/>
        <w:rPr>
          <w:highlight w:val="yellow"/>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53</w:t>
      </w:r>
      <w:r w:rsidRPr="00A73B84">
        <w:rPr>
          <w:lang w:val="az-Latn-AZ"/>
        </w:rPr>
        <w:fldChar w:fldCharType="end"/>
      </w:r>
      <w:r w:rsidR="00024102" w:rsidRPr="00A73B84">
        <w:rPr>
          <w:lang w:val="az-Latn-AZ"/>
        </w:rPr>
        <w:t xml:space="preserve">. Ərizəçi həbsi və məhkumluğu zamanı itirdiyi əmək haqqını əhatə edən maddi zərərə görə 13200 Avro tələb edib.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54</w:t>
      </w:r>
      <w:r w:rsidRPr="00A73B84">
        <w:rPr>
          <w:lang w:val="az-Latn-AZ"/>
        </w:rPr>
        <w:fldChar w:fldCharType="end"/>
      </w:r>
      <w:r w:rsidR="00024102" w:rsidRPr="00A73B84">
        <w:rPr>
          <w:lang w:val="az-Latn-AZ"/>
        </w:rPr>
        <w:t>. Hökumət bildirdi ki ərizəçinin tələbi əsaslandırmayıb və ərizəçi tələbinin lehinə hər hansı sübut təqdim edə bilməyib.</w:t>
      </w:r>
    </w:p>
    <w:p w:rsidR="00024102" w:rsidRPr="00A73B84" w:rsidRDefault="00DE47C4" w:rsidP="00A73B84">
      <w:pPr>
        <w:pStyle w:val="JuPara"/>
        <w:keepNext/>
        <w:rPr>
          <w:highlight w:val="yellow"/>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55</w:t>
      </w:r>
      <w:r w:rsidRPr="00A73B84">
        <w:rPr>
          <w:lang w:val="az-Latn-AZ"/>
        </w:rPr>
        <w:fldChar w:fldCharType="end"/>
      </w:r>
      <w:r w:rsidR="00024102" w:rsidRPr="00A73B84">
        <w:rPr>
          <w:lang w:val="az-Latn-AZ"/>
        </w:rPr>
        <w:t xml:space="preserve">. Məhkəmə hesab edir ki iddia edilən maddi zərərlə tapılan pozuntu arasında səbəbli əlaqə yoxdur. Ona görə də o, bu başlıq altında ərizəçinin tələbini rədd edir. </w:t>
      </w:r>
    </w:p>
    <w:p w:rsidR="006E66EA" w:rsidRDefault="006E66EA" w:rsidP="00A73B84">
      <w:pPr>
        <w:pStyle w:val="JuH1"/>
        <w:spacing w:before="0" w:after="0"/>
        <w:rPr>
          <w:lang w:val="az-Latn-AZ"/>
        </w:rPr>
      </w:pPr>
    </w:p>
    <w:p w:rsidR="00024102" w:rsidRDefault="00024102" w:rsidP="00A73B84">
      <w:pPr>
        <w:pStyle w:val="JuH1"/>
        <w:spacing w:before="0" w:after="0"/>
        <w:rPr>
          <w:iCs/>
          <w:lang w:val="az-Latn-AZ"/>
        </w:rPr>
      </w:pPr>
      <w:r w:rsidRPr="00A73B84">
        <w:rPr>
          <w:lang w:val="az-Latn-AZ"/>
        </w:rPr>
        <w:t>2.  </w:t>
      </w:r>
      <w:r w:rsidRPr="00A73B84">
        <w:rPr>
          <w:iCs/>
          <w:lang w:val="az-Latn-AZ"/>
        </w:rPr>
        <w:t>Mənəvi zərər</w:t>
      </w:r>
    </w:p>
    <w:p w:rsidR="006E66EA" w:rsidRPr="006E66EA" w:rsidRDefault="006E66EA" w:rsidP="006E66EA">
      <w:pPr>
        <w:pStyle w:val="JuPara"/>
        <w:rPr>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56</w:t>
      </w:r>
      <w:r w:rsidRPr="00A73B84">
        <w:rPr>
          <w:lang w:val="az-Latn-AZ"/>
        </w:rPr>
        <w:fldChar w:fldCharType="end"/>
      </w:r>
      <w:r w:rsidR="00024102" w:rsidRPr="00A73B84">
        <w:rPr>
          <w:lang w:val="az-Latn-AZ"/>
        </w:rPr>
        <w:t>.   Ərizəçi mənəvi zərərə görə 150 000 Avro tələb edib.</w:t>
      </w:r>
    </w:p>
    <w:p w:rsidR="00024102" w:rsidRPr="00A73B84" w:rsidRDefault="00024102" w:rsidP="00A73B84">
      <w:pPr>
        <w:pStyle w:val="JuPara"/>
        <w:keepNext/>
        <w:rPr>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57</w:t>
      </w:r>
      <w:r w:rsidRPr="00A73B84">
        <w:rPr>
          <w:lang w:val="az-Latn-AZ"/>
        </w:rPr>
        <w:fldChar w:fldCharType="end"/>
      </w:r>
      <w:r w:rsidR="00024102" w:rsidRPr="00A73B84">
        <w:rPr>
          <w:lang w:val="az-Latn-AZ"/>
        </w:rPr>
        <w:t xml:space="preserve">.  Hökumət tələb olunan məbləğin həddindən artıq olduğunu hesab etdi. Onlar əlavə etdilər ki Məhkəmə ərizəçinin işində Konvensiyanın pozulmasını tanısa, ərizəçinin işinə yenidən baxılması hüququ olacaq. Bu səbəbdən pozuntunun müəyyən edilməsinin özü ərizəçinin məruz qaldığı hər hansı mənəvi zərərə görə yetərli kompensasiya təşkil etmiş olardı. </w:t>
      </w:r>
    </w:p>
    <w:p w:rsidR="00024102" w:rsidRPr="00A73B84" w:rsidRDefault="00024102" w:rsidP="00A73B84">
      <w:pPr>
        <w:pStyle w:val="JuPara"/>
        <w:keepNext/>
        <w:rPr>
          <w:highlight w:val="yellow"/>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58</w:t>
      </w:r>
      <w:r w:rsidRPr="00A73B84">
        <w:rPr>
          <w:lang w:val="az-Latn-AZ"/>
        </w:rPr>
        <w:fldChar w:fldCharType="end"/>
      </w:r>
      <w:r w:rsidR="00024102" w:rsidRPr="00A73B84">
        <w:rPr>
          <w:lang w:val="az-Latn-AZ"/>
        </w:rPr>
        <w:t xml:space="preserve">.  Məhkəmə hesab edir ki, ərizəçi yəqin ki mənəvi zərərə məruz qalıb və bu zərər yalnız pozuntuların müəyyən edilməsi ilə kompensasiya oluna bilməz. Lakin tələb olunan məbləğ həddən artıq yüksəkdir. Konvensiyanın 41-ci bəndinin tələb etdiyi kimi qiymətləndirməni ədalətlilik tələbi əsasında həyata keçirərək, Məhkəmə ərizəçiyə mənəvi zərərə görə 2400 avro, üstəgəl bu məbləğdən tutula bilən hər hansı vergi məbləğini təyin edir. </w:t>
      </w:r>
    </w:p>
    <w:p w:rsidR="00024102" w:rsidRPr="00A73B84" w:rsidRDefault="00024102" w:rsidP="00A73B84">
      <w:pPr>
        <w:pStyle w:val="JuPara"/>
        <w:keepNext/>
        <w:rPr>
          <w:highlight w:val="yellow"/>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59</w:t>
      </w:r>
      <w:r w:rsidRPr="00A73B84">
        <w:rPr>
          <w:lang w:val="az-Latn-AZ"/>
        </w:rPr>
        <w:fldChar w:fldCharType="end"/>
      </w:r>
      <w:r w:rsidR="00024102" w:rsidRPr="00A73B84">
        <w:rPr>
          <w:lang w:val="az-Latn-AZ"/>
        </w:rPr>
        <w:t xml:space="preserve">. Məhkəmə bir daha xatırladır ki, ərizəçi Konvensiyanın 6-cı maddəsi ilə təmin olunan hüquqlarının pozulması ehtimalına baxmayaraq məhkum edilibsə, öncədən həmin maddənin tələblərinə əməl edilsə ərizəçi hansı durumda olacaqdısa, vəziyyət mümkün qədər həmin duruma gətirilməlidir (bax: </w:t>
      </w:r>
      <w:r w:rsidR="00024102" w:rsidRPr="00A73B84">
        <w:rPr>
          <w:i/>
          <w:lang w:val="az-Latn-AZ"/>
        </w:rPr>
        <w:t>Pyersak Belçikaya qarşı</w:t>
      </w:r>
      <w:r w:rsidR="00024102" w:rsidRPr="00A73B84">
        <w:rPr>
          <w:lang w:val="az-Latn-AZ"/>
        </w:rPr>
        <w:t xml:space="preserve"> (50-ci maddə), 26 oktyabr 1984-cü il, 12-ci bənd, A Seriyası № 85). Yuxarıda müəyyən edildiyi kimi, hazırkı işdə apellyasiya məhkəmə icraatı ədalətlilik tələblərinə cavab verməyib. Belə olan halda, məhkəmə araşdırmasının Konvensiyanın 6-cı maddəsinin tələblərinə uyğun olaraq həyata keçirilməsini təmin etmək üçün  ən münasib kompensasiya forması prinsipcə məhkəmə icraatının təzələnməsi olardı (bax: </w:t>
      </w:r>
      <w:r w:rsidR="00024102" w:rsidRPr="00A73B84">
        <w:rPr>
          <w:rStyle w:val="s6b621b36"/>
          <w:i/>
          <w:lang w:val="az-Latn-AZ"/>
        </w:rPr>
        <w:t>mutatis mutandis</w:t>
      </w:r>
      <w:r w:rsidR="00024102" w:rsidRPr="00A73B84">
        <w:rPr>
          <w:rStyle w:val="sb8d990e2"/>
          <w:lang w:val="az-Latn-AZ"/>
        </w:rPr>
        <w:t xml:space="preserve">, </w:t>
      </w:r>
      <w:r w:rsidR="00024102" w:rsidRPr="00A73B84">
        <w:rPr>
          <w:i/>
          <w:lang w:val="az-Latn-AZ"/>
        </w:rPr>
        <w:t>Somogi İtaliyaya qarşı</w:t>
      </w:r>
      <w:r w:rsidR="00024102" w:rsidRPr="00A73B84">
        <w:rPr>
          <w:lang w:val="az-Latn-AZ"/>
        </w:rPr>
        <w:t xml:space="preserve">, ərizə № 67972/01, 86-cı bənd, ECHR 2004-IV; </w:t>
      </w:r>
      <w:r w:rsidR="00024102" w:rsidRPr="00A73B84">
        <w:rPr>
          <w:i/>
          <w:lang w:val="az-Latn-AZ"/>
        </w:rPr>
        <w:t>Şulepov Rusiyaaya qarşı</w:t>
      </w:r>
      <w:r w:rsidR="00024102" w:rsidRPr="00A73B84">
        <w:rPr>
          <w:lang w:val="az-Latn-AZ"/>
        </w:rPr>
        <w:t xml:space="preserve">, ərizə № 15435/03, 46-cı bənd, 26 iyun 2008-ci il; </w:t>
      </w:r>
      <w:r w:rsidR="00024102" w:rsidRPr="00A73B84">
        <w:rPr>
          <w:i/>
          <w:lang w:val="az-Latn-AZ"/>
        </w:rPr>
        <w:t>Maksimov Azərbaycana qarşı</w:t>
      </w:r>
      <w:r w:rsidR="00024102" w:rsidRPr="00A73B84">
        <w:rPr>
          <w:lang w:val="az-Latn-AZ"/>
        </w:rPr>
        <w:t>,</w:t>
      </w:r>
      <w:r w:rsidR="00024102" w:rsidRPr="00A73B84">
        <w:rPr>
          <w:i/>
          <w:lang w:val="az-Latn-AZ"/>
        </w:rPr>
        <w:t xml:space="preserve"> </w:t>
      </w:r>
      <w:r w:rsidR="00024102" w:rsidRPr="00A73B84">
        <w:rPr>
          <w:lang w:val="az-Latn-AZ"/>
        </w:rPr>
        <w:t xml:space="preserve">ərizə № 38228/05, 46-cı bənd, 8 oktyabr 2009-cu il və </w:t>
      </w:r>
      <w:r w:rsidR="00024102" w:rsidRPr="00A73B84">
        <w:rPr>
          <w:i/>
          <w:lang w:val="az-Latn-AZ"/>
        </w:rPr>
        <w:t>Abbasov Azərbaycana qarşı</w:t>
      </w:r>
      <w:r w:rsidR="00024102" w:rsidRPr="00A73B84">
        <w:rPr>
          <w:lang w:val="az-Latn-AZ"/>
        </w:rPr>
        <w:t>,</w:t>
      </w:r>
      <w:r w:rsidR="00024102" w:rsidRPr="00A73B84">
        <w:rPr>
          <w:i/>
          <w:lang w:val="az-Latn-AZ"/>
        </w:rPr>
        <w:t xml:space="preserve"> </w:t>
      </w:r>
      <w:r w:rsidR="00024102" w:rsidRPr="00A73B84">
        <w:rPr>
          <w:lang w:val="az-Latn-AZ"/>
        </w:rPr>
        <w:t>ərizə № 24271/05, 41-42-ci bəndlər, 17 yanvar 2008-ci il). Məhkəmə bununla bağlı qeyd edir ki, Azərbaycan Respublikasının Cinayət Prosessual Məcəlləsi nəzərdə tutur ki, Məhkəmə Konvensiyanın pozulduğunu aşkar edərsə, yerli cinayət icraatı qərarları Ali Məhkəmənin Plenumu tərəfindən yenidən baxıla və yenidən baxılmaq üçün göndərilə bilər (</w:t>
      </w:r>
      <w:r w:rsidR="00024102" w:rsidRPr="00A73B84">
        <w:rPr>
          <w:rStyle w:val="sb8d990e2"/>
          <w:lang w:val="az-Latn-AZ"/>
        </w:rPr>
        <w:t xml:space="preserve">bax, </w:t>
      </w:r>
      <w:r w:rsidR="00024102" w:rsidRPr="00A73B84">
        <w:rPr>
          <w:lang w:val="az-Latn-AZ"/>
        </w:rPr>
        <w:t>Azərbaycan Respublikasının Cinayət Prosessual Məcəlləsinin 455-ci, 456-cı və 459-cu maddələrinin müvafiq mətnləri üçün</w:t>
      </w:r>
      <w:r w:rsidR="00024102" w:rsidRPr="00A73B84">
        <w:rPr>
          <w:i/>
          <w:szCs w:val="22"/>
          <w:lang w:val="az-Latn-AZ" w:eastAsia="en-US"/>
        </w:rPr>
        <w:t xml:space="preserve"> İnsanov Azərbaycana qarşı işi</w:t>
      </w:r>
      <w:r w:rsidR="00024102" w:rsidRPr="00A73B84">
        <w:rPr>
          <w:szCs w:val="22"/>
          <w:lang w:val="az-Latn-AZ" w:eastAsia="en-US"/>
        </w:rPr>
        <w:t xml:space="preserve">, </w:t>
      </w:r>
      <w:r w:rsidR="00024102" w:rsidRPr="00A73B84">
        <w:rPr>
          <w:lang w:val="az-Latn-AZ"/>
        </w:rPr>
        <w:t xml:space="preserve">№ </w:t>
      </w:r>
      <w:r w:rsidR="00024102" w:rsidRPr="00A73B84">
        <w:rPr>
          <w:szCs w:val="22"/>
          <w:lang w:val="az-Latn-AZ" w:eastAsia="en-US"/>
        </w:rPr>
        <w:t>16133/0</w:t>
      </w:r>
      <w:r w:rsidR="00024102" w:rsidRPr="00A73B84">
        <w:rPr>
          <w:snapToGrid w:val="0"/>
          <w:lang w:val="pt-BR" w:eastAsia="en-US"/>
        </w:rPr>
        <w:t>, 102-ci bənd, 14 mart 2013-cü il</w:t>
      </w:r>
      <w:r w:rsidR="00024102" w:rsidRPr="00A73B84">
        <w:rPr>
          <w:lang w:val="az-Latn-AZ"/>
        </w:rPr>
        <w:t xml:space="preserve">). </w:t>
      </w:r>
    </w:p>
    <w:p w:rsidR="006E66EA" w:rsidRDefault="006E66EA" w:rsidP="00A73B84">
      <w:pPr>
        <w:pStyle w:val="JuHA"/>
        <w:spacing w:before="0" w:after="0"/>
        <w:outlineLvl w:val="0"/>
        <w:rPr>
          <w:lang w:val="az-Latn-AZ"/>
        </w:rPr>
      </w:pPr>
    </w:p>
    <w:p w:rsidR="00024102" w:rsidRDefault="00024102" w:rsidP="00A73B84">
      <w:pPr>
        <w:pStyle w:val="JuHA"/>
        <w:spacing w:before="0" w:after="0"/>
        <w:outlineLvl w:val="0"/>
        <w:rPr>
          <w:lang w:val="az-Latn-AZ"/>
        </w:rPr>
      </w:pPr>
      <w:r w:rsidRPr="00A73B84">
        <w:rPr>
          <w:lang w:val="az-Latn-AZ"/>
        </w:rPr>
        <w:t>B.  Xərc və məsrəflər</w:t>
      </w:r>
    </w:p>
    <w:p w:rsidR="006E66EA" w:rsidRPr="006E66EA" w:rsidRDefault="006E66EA" w:rsidP="006E66EA">
      <w:pPr>
        <w:pStyle w:val="JuPara"/>
        <w:rPr>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60</w:t>
      </w:r>
      <w:r w:rsidRPr="00A73B84">
        <w:rPr>
          <w:lang w:val="az-Latn-AZ"/>
        </w:rPr>
        <w:fldChar w:fldCharType="end"/>
      </w:r>
      <w:r w:rsidR="00024102" w:rsidRPr="00A73B84">
        <w:rPr>
          <w:lang w:val="az-Latn-AZ"/>
        </w:rPr>
        <w:t xml:space="preserve">.  Ərizəçi həmçinin Məhkəmə qarşısında çəkdiyi xərc və məsrəflərə görə 4000 Avro tələb edib. </w:t>
      </w: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61</w:t>
      </w:r>
      <w:r w:rsidRPr="00A73B84">
        <w:rPr>
          <w:lang w:val="az-Latn-AZ"/>
        </w:rPr>
        <w:fldChar w:fldCharType="end"/>
      </w:r>
      <w:r w:rsidR="00024102" w:rsidRPr="00A73B84">
        <w:rPr>
          <w:lang w:val="az-Latn-AZ"/>
        </w:rPr>
        <w:t xml:space="preserve">. Hökumət bildirdi ki ərizəçi öz tələbinin bu hissəsini əsaslandırmaq üçün zəruri olan hər hansı sənəd təqdim edə bilməyib. </w:t>
      </w:r>
    </w:p>
    <w:p w:rsidR="00024102" w:rsidRPr="00A73B84" w:rsidRDefault="00024102" w:rsidP="00A73B84">
      <w:pPr>
        <w:pStyle w:val="JuPara"/>
        <w:keepNext/>
        <w:rPr>
          <w:highlight w:val="yellow"/>
          <w:lang w:val="az-Latn-AZ"/>
        </w:rPr>
      </w:pPr>
    </w:p>
    <w:p w:rsidR="00024102" w:rsidRPr="00A73B84" w:rsidRDefault="00DE47C4" w:rsidP="00A73B84">
      <w:pPr>
        <w:pStyle w:val="JuPara"/>
        <w:keepNext/>
        <w:rPr>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62</w:t>
      </w:r>
      <w:r w:rsidRPr="00A73B84">
        <w:rPr>
          <w:lang w:val="az-Latn-AZ"/>
        </w:rPr>
        <w:fldChar w:fldCharType="end"/>
      </w:r>
      <w:r w:rsidR="00024102" w:rsidRPr="00A73B84">
        <w:rPr>
          <w:lang w:val="az-Latn-AZ"/>
        </w:rPr>
        <w:t xml:space="preserve">. Məhkəmənin presedent hüququna uyğun olaraq, ərizəçi çəkdiyi məhkəmə xərclərinin və digər məsrəflərin əvəzini o halda almaq hüququna malikdir ki, həmin xərclər həqiqətən və zəruri olaraq çəkilmiş olsun və miqdarca ağlabatan olsun. Bu işdə əldə olan sənədlərə əsaslanaraq Məhkəmə xərc və məsrəflərə görə məbləğdən tutula bilən hər hansı vergi məbləğləri də əlavə edilməklə 1000 Avro təyin edir. </w:t>
      </w:r>
    </w:p>
    <w:p w:rsidR="00024102" w:rsidRPr="00A73B84" w:rsidRDefault="00024102" w:rsidP="00A73B84">
      <w:pPr>
        <w:pStyle w:val="JuPara"/>
        <w:keepNext/>
        <w:rPr>
          <w:highlight w:val="yellow"/>
          <w:lang w:val="az-Latn-AZ"/>
        </w:rPr>
      </w:pPr>
    </w:p>
    <w:p w:rsidR="00024102" w:rsidRPr="00A73B84" w:rsidRDefault="00024102" w:rsidP="00A73B84">
      <w:pPr>
        <w:pStyle w:val="JuPara"/>
        <w:keepNext/>
        <w:ind w:firstLine="0"/>
        <w:rPr>
          <w:b/>
          <w:szCs w:val="24"/>
          <w:lang w:val="az-Latn-AZ"/>
        </w:rPr>
      </w:pPr>
      <w:r w:rsidRPr="00A73B84">
        <w:rPr>
          <w:b/>
          <w:bCs/>
          <w:lang w:val="az-Latn-AZ"/>
        </w:rPr>
        <w:t>C. </w:t>
      </w:r>
      <w:r w:rsidRPr="00A73B84">
        <w:rPr>
          <w:b/>
          <w:szCs w:val="24"/>
          <w:lang w:val="az-Latn-AZ"/>
        </w:rPr>
        <w:t>İcranın gecikdirilməsinə görə faiz</w:t>
      </w:r>
    </w:p>
    <w:p w:rsidR="00024102" w:rsidRPr="00A73B84" w:rsidRDefault="00024102" w:rsidP="00A73B84">
      <w:pPr>
        <w:pStyle w:val="JuPara"/>
        <w:keepNext/>
        <w:ind w:firstLine="0"/>
        <w:rPr>
          <w:b/>
          <w:bCs/>
          <w:lang w:val="az-Latn-AZ"/>
        </w:rPr>
      </w:pPr>
    </w:p>
    <w:p w:rsidR="00024102" w:rsidRPr="00A73B84" w:rsidRDefault="00DE47C4" w:rsidP="00A73B84">
      <w:pPr>
        <w:pStyle w:val="JuPara"/>
        <w:keepNext/>
        <w:rPr>
          <w:szCs w:val="24"/>
          <w:lang w:val="az-Latn-AZ"/>
        </w:rPr>
      </w:pPr>
      <w:r w:rsidRPr="00A73B84">
        <w:rPr>
          <w:lang w:val="az-Latn-AZ"/>
        </w:rPr>
        <w:fldChar w:fldCharType="begin"/>
      </w:r>
      <w:r w:rsidR="00024102" w:rsidRPr="00A73B84">
        <w:rPr>
          <w:lang w:val="az-Latn-AZ"/>
        </w:rPr>
        <w:instrText xml:space="preserve"> SEQ level0 \*arabic </w:instrText>
      </w:r>
      <w:r w:rsidRPr="00A73B84">
        <w:rPr>
          <w:lang w:val="az-Latn-AZ"/>
        </w:rPr>
        <w:fldChar w:fldCharType="separate"/>
      </w:r>
      <w:r w:rsidR="00024102" w:rsidRPr="00A73B84">
        <w:rPr>
          <w:noProof/>
          <w:lang w:val="az-Latn-AZ"/>
        </w:rPr>
        <w:t>63</w:t>
      </w:r>
      <w:r w:rsidRPr="00A73B84">
        <w:rPr>
          <w:lang w:val="az-Latn-AZ"/>
        </w:rPr>
        <w:fldChar w:fldCharType="end"/>
      </w:r>
      <w:r w:rsidR="00024102" w:rsidRPr="00A73B84">
        <w:rPr>
          <w:lang w:val="az-Latn-AZ"/>
        </w:rPr>
        <w:t>. </w:t>
      </w:r>
      <w:r w:rsidR="00024102" w:rsidRPr="00A73B84">
        <w:rPr>
          <w:szCs w:val="24"/>
          <w:lang w:val="az-Latn-AZ"/>
        </w:rPr>
        <w:t xml:space="preserve">Məhkəmə məqsədəuyğun hesab edir ki, icranın gecikdirilməsinə görə faiz Avropa Mərkəzi Bankındakı borc dərəcəsinin yuxarı həddinə əsaslanmalı və onun üzərinə üç faiz əlavə olunmalıdır. </w:t>
      </w:r>
    </w:p>
    <w:p w:rsidR="00024102" w:rsidRPr="00A73B84" w:rsidRDefault="00024102" w:rsidP="00A73B84">
      <w:pPr>
        <w:pStyle w:val="JuPara"/>
        <w:keepNext/>
        <w:ind w:firstLine="0"/>
        <w:rPr>
          <w:sz w:val="28"/>
          <w:szCs w:val="28"/>
          <w:lang w:val="az-Latn-AZ"/>
        </w:rPr>
      </w:pPr>
    </w:p>
    <w:p w:rsidR="00024102" w:rsidRPr="00A73B84" w:rsidRDefault="00024102" w:rsidP="00A73B84">
      <w:pPr>
        <w:pStyle w:val="JuPara"/>
        <w:keepNext/>
        <w:ind w:firstLine="0"/>
        <w:rPr>
          <w:sz w:val="28"/>
          <w:szCs w:val="28"/>
          <w:lang w:val="az-Latn-AZ"/>
        </w:rPr>
      </w:pPr>
      <w:r w:rsidRPr="00A73B84">
        <w:rPr>
          <w:sz w:val="28"/>
          <w:szCs w:val="28"/>
          <w:lang w:val="az-Latn-AZ"/>
        </w:rPr>
        <w:t>BU ƏSASLARA GÖRƏ MƏHKƏMƏ YEKDİLLİKLƏ</w:t>
      </w:r>
    </w:p>
    <w:p w:rsidR="00024102" w:rsidRPr="00A73B84" w:rsidRDefault="00024102" w:rsidP="00A73B84">
      <w:pPr>
        <w:pStyle w:val="JuList"/>
        <w:keepNext/>
        <w:rPr>
          <w:highlight w:val="yellow"/>
          <w:lang w:val="az-Latn-AZ"/>
        </w:rPr>
      </w:pPr>
    </w:p>
    <w:p w:rsidR="00024102" w:rsidRPr="00A73B84" w:rsidRDefault="00024102" w:rsidP="00A73B84">
      <w:pPr>
        <w:pStyle w:val="JuList"/>
        <w:keepNext/>
        <w:rPr>
          <w:lang w:val="az-Latn-AZ"/>
        </w:rPr>
      </w:pPr>
      <w:r w:rsidRPr="00A73B84">
        <w:rPr>
          <w:lang w:val="az-Latn-AZ"/>
        </w:rPr>
        <w:t>1.  </w:t>
      </w:r>
      <w:r w:rsidRPr="00A73B84">
        <w:rPr>
          <w:i/>
          <w:lang w:val="az-Latn-AZ"/>
        </w:rPr>
        <w:t>Elan edir</w:t>
      </w:r>
      <w:r w:rsidRPr="00A73B84">
        <w:rPr>
          <w:lang w:val="az-Latn-AZ"/>
        </w:rPr>
        <w:t xml:space="preserve"> </w:t>
      </w:r>
      <w:r w:rsidRPr="00A73B84">
        <w:rPr>
          <w:i/>
          <w:lang w:val="az-Latn-AZ"/>
        </w:rPr>
        <w:t>ki,</w:t>
      </w:r>
      <w:r w:rsidRPr="00A73B84">
        <w:rPr>
          <w:lang w:val="az-Latn-AZ"/>
        </w:rPr>
        <w:t xml:space="preserve"> Apellyasiya instansiyasındakı icraatın ədalətliliyi ilə bağlı şikayəti qəbulediləndir və şikayətin qalan hissəsi qəbuledilməyəndir;</w:t>
      </w:r>
    </w:p>
    <w:p w:rsidR="00024102" w:rsidRPr="00A73B84" w:rsidRDefault="00024102" w:rsidP="00A73B84">
      <w:pPr>
        <w:pStyle w:val="JuList"/>
        <w:keepNext/>
        <w:rPr>
          <w:highlight w:val="yellow"/>
          <w:lang w:val="az-Latn-AZ"/>
        </w:rPr>
      </w:pPr>
    </w:p>
    <w:p w:rsidR="00024102" w:rsidRPr="00A73B84" w:rsidRDefault="00024102" w:rsidP="00A73B84">
      <w:pPr>
        <w:pStyle w:val="JuPara"/>
        <w:keepNext/>
        <w:ind w:left="284" w:hanging="284"/>
        <w:rPr>
          <w:rStyle w:val="sb8d990e2"/>
          <w:lang w:val="az-Latn-AZ"/>
        </w:rPr>
      </w:pPr>
      <w:r w:rsidRPr="00A73B84">
        <w:rPr>
          <w:lang w:val="az-Latn-AZ"/>
        </w:rPr>
        <w:t>2.  </w:t>
      </w:r>
      <w:r w:rsidRPr="00A73B84">
        <w:rPr>
          <w:i/>
          <w:lang w:val="az-Latn-AZ"/>
        </w:rPr>
        <w:t>Qərara alır</w:t>
      </w:r>
      <w:r w:rsidRPr="00A73B84">
        <w:rPr>
          <w:lang w:val="az-Latn-AZ"/>
        </w:rPr>
        <w:t xml:space="preserve"> </w:t>
      </w:r>
      <w:r w:rsidRPr="00A73B84">
        <w:rPr>
          <w:i/>
          <w:lang w:val="az-Latn-AZ"/>
        </w:rPr>
        <w:t>ki,</w:t>
      </w:r>
      <w:r w:rsidRPr="00A73B84">
        <w:rPr>
          <w:lang w:val="az-Latn-AZ"/>
        </w:rPr>
        <w:t xml:space="preserve"> Konvensiyanın </w:t>
      </w:r>
      <w:r w:rsidRPr="00A73B84">
        <w:rPr>
          <w:rStyle w:val="sb8d990e2"/>
          <w:lang w:val="az-Latn-AZ"/>
        </w:rPr>
        <w:t>6-cı maddəsinin 1-ci və 3 (c) bəndləri pozulub;</w:t>
      </w:r>
    </w:p>
    <w:p w:rsidR="00024102" w:rsidRPr="00A73B84" w:rsidRDefault="00024102" w:rsidP="00A73B84">
      <w:pPr>
        <w:pStyle w:val="JuList"/>
        <w:keepNext/>
        <w:rPr>
          <w:highlight w:val="yellow"/>
          <w:lang w:val="az-Latn-AZ"/>
        </w:rPr>
      </w:pPr>
    </w:p>
    <w:p w:rsidR="00024102" w:rsidRPr="00A73B84" w:rsidRDefault="00024102" w:rsidP="00A73B84">
      <w:pPr>
        <w:pStyle w:val="JuList"/>
        <w:keepNext/>
        <w:rPr>
          <w:i/>
          <w:lang w:val="az-Latn-AZ"/>
        </w:rPr>
      </w:pPr>
      <w:r w:rsidRPr="00A73B84">
        <w:rPr>
          <w:lang w:val="az-Latn-AZ"/>
        </w:rPr>
        <w:t>3.</w:t>
      </w:r>
      <w:r w:rsidRPr="00A73B84">
        <w:rPr>
          <w:i/>
          <w:lang w:val="az-Latn-AZ"/>
        </w:rPr>
        <w:t> Qərara alır:</w:t>
      </w:r>
    </w:p>
    <w:p w:rsidR="00024102" w:rsidRPr="00A73B84" w:rsidRDefault="00024102" w:rsidP="00A73B84">
      <w:pPr>
        <w:pStyle w:val="JuList"/>
        <w:keepNext/>
        <w:rPr>
          <w:lang w:val="az-Latn-AZ"/>
        </w:rPr>
      </w:pPr>
      <w:r w:rsidRPr="00A73B84">
        <w:rPr>
          <w:lang w:val="az-Latn-AZ"/>
        </w:rPr>
        <w:t xml:space="preserve"> </w:t>
      </w:r>
    </w:p>
    <w:p w:rsidR="00024102" w:rsidRPr="00A73B84" w:rsidRDefault="00024102" w:rsidP="00A73B84">
      <w:pPr>
        <w:pStyle w:val="JuList"/>
        <w:keepNext/>
        <w:rPr>
          <w:lang w:val="az-Latn-AZ"/>
        </w:rPr>
      </w:pPr>
      <w:r w:rsidRPr="00A73B84">
        <w:rPr>
          <w:lang w:val="az-Latn-AZ"/>
        </w:rPr>
        <w:t xml:space="preserve">     (a) cavabdeh dövlət Konvensiyanın 44-cü maddəsinin 2-ci bəndinə uyğun olaraq bu qərarın qəti qərara çevrildiyi tarixdən sonra üç ay ərzində ərizəçiyə aşağıdakı məbləğləri ödəniş tarixində tətbiq edilən məzənnə üzrə Azərbaycan manatına çevirərək və üzərinə ondan tutula biləcək hər hansı vergi məbləği əlavə olunmaqla mənəvi zərərə görə 2400 Avro (iki min dörd yüz avro) məhkəmə xərcləri və məsrəflərə görə 1000 Avro (min Avro) ödəməlidir;</w:t>
      </w:r>
    </w:p>
    <w:p w:rsidR="00024102" w:rsidRPr="00A73B84" w:rsidRDefault="00024102" w:rsidP="00A73B84">
      <w:pPr>
        <w:pStyle w:val="ju-005flist-005fa"/>
        <w:keepNext/>
        <w:spacing w:before="0" w:beforeAutospacing="0" w:after="0" w:afterAutospacing="0"/>
        <w:ind w:left="426" w:hanging="426"/>
        <w:jc w:val="both"/>
        <w:rPr>
          <w:lang w:val="az-Latn-AZ"/>
        </w:rPr>
      </w:pPr>
      <w:r w:rsidRPr="00A73B84">
        <w:rPr>
          <w:lang w:val="az-Latn-AZ"/>
        </w:rPr>
        <w:t xml:space="preserve">      (b)  yuxarıda qeyd edilən üç aylıq müddət bitdikdən sonra öhdəlik icra    edilənə qədər yuxarıda göstərilən ödənilməli məbləğlərin üzərinə Avropa Mərkəzi Bankındakı borc dərəcəsinin yuxarı həddinə bərabər olan adi faiz məbləği əlavə olunmalı və onun üzərinə daha üç faiz əlavə olunmalıdır.</w:t>
      </w:r>
    </w:p>
    <w:p w:rsidR="00024102" w:rsidRPr="00A73B84" w:rsidRDefault="00024102" w:rsidP="00A73B84">
      <w:pPr>
        <w:pStyle w:val="JuList"/>
        <w:keepNext/>
        <w:rPr>
          <w:lang w:val="az-Latn-AZ"/>
        </w:rPr>
      </w:pPr>
    </w:p>
    <w:p w:rsidR="00024102" w:rsidRPr="00A73B84" w:rsidRDefault="00024102" w:rsidP="00A73B84">
      <w:pPr>
        <w:pStyle w:val="JuList"/>
        <w:keepNext/>
        <w:rPr>
          <w:lang w:val="az-Latn-AZ"/>
        </w:rPr>
      </w:pPr>
      <w:r w:rsidRPr="00A73B84">
        <w:rPr>
          <w:lang w:val="az-Latn-AZ"/>
        </w:rPr>
        <w:t xml:space="preserve">4.  Ərizəçinin ədalətli əvəzlə bağlı qalan tələblərini rədd edir. </w:t>
      </w:r>
    </w:p>
    <w:p w:rsidR="00024102" w:rsidRPr="00A73B84" w:rsidRDefault="00024102" w:rsidP="00A73B84">
      <w:pPr>
        <w:pStyle w:val="NormalWeb"/>
        <w:keepNext/>
        <w:spacing w:before="0" w:beforeAutospacing="0" w:after="0" w:afterAutospacing="0"/>
        <w:ind w:left="180"/>
        <w:jc w:val="both"/>
        <w:rPr>
          <w:rFonts w:ascii="Times New Roman" w:hAnsi="Times New Roman" w:cs="Times New Roman"/>
          <w:color w:val="auto"/>
          <w:sz w:val="24"/>
          <w:szCs w:val="24"/>
          <w:lang w:val="az-Latn-AZ"/>
        </w:rPr>
      </w:pPr>
      <w:r w:rsidRPr="00A73B84">
        <w:rPr>
          <w:rFonts w:ascii="Times New Roman" w:hAnsi="Times New Roman" w:cs="Times New Roman"/>
          <w:color w:val="auto"/>
          <w:sz w:val="24"/>
          <w:szCs w:val="24"/>
          <w:lang w:val="az-Latn-AZ"/>
        </w:rPr>
        <w:t>Qərar ingilis dilində tərtib edilib və Məhkəmə Reqlamentinin 77-ci Qaydasının 2-ci və 3-cü bəndlərinə uyğun olaraq, 20 iyun 2013-cü ildə qərar barədə yazılı</w:t>
      </w:r>
      <w:r w:rsidRPr="00A73B84">
        <w:rPr>
          <w:rFonts w:ascii="Times New Roman" w:hAnsi="Times New Roman" w:cs="Times New Roman"/>
          <w:color w:val="auto"/>
          <w:sz w:val="24"/>
          <w:szCs w:val="24"/>
          <w:lang w:val="az-Latn-AZ" w:eastAsia="ru-RU"/>
        </w:rPr>
        <w:t xml:space="preserve"> </w:t>
      </w:r>
      <w:r w:rsidRPr="00A73B84">
        <w:rPr>
          <w:rFonts w:ascii="Times New Roman" w:hAnsi="Times New Roman" w:cs="Times New Roman"/>
          <w:color w:val="auto"/>
          <w:sz w:val="24"/>
          <w:szCs w:val="24"/>
          <w:lang w:val="az-Latn-AZ"/>
        </w:rPr>
        <w:t>məlumat verilib.</w:t>
      </w:r>
    </w:p>
    <w:p w:rsidR="00024102" w:rsidRPr="00A73B84" w:rsidRDefault="00024102" w:rsidP="00A73B84">
      <w:pPr>
        <w:keepNext/>
        <w:autoSpaceDE w:val="0"/>
        <w:autoSpaceDN w:val="0"/>
        <w:adjustRightInd w:val="0"/>
        <w:jc w:val="both"/>
        <w:rPr>
          <w:lang w:val="az-Latn-AZ"/>
        </w:rPr>
      </w:pPr>
    </w:p>
    <w:p w:rsidR="00024102" w:rsidRPr="00A73B84" w:rsidRDefault="00024102" w:rsidP="00A73B84">
      <w:pPr>
        <w:keepNext/>
        <w:autoSpaceDE w:val="0"/>
        <w:autoSpaceDN w:val="0"/>
        <w:adjustRightInd w:val="0"/>
        <w:jc w:val="both"/>
        <w:rPr>
          <w:lang w:val="az-Latn-AZ"/>
        </w:rPr>
      </w:pPr>
    </w:p>
    <w:p w:rsidR="00024102" w:rsidRPr="00A73B84" w:rsidRDefault="00024102" w:rsidP="00A73B84">
      <w:pPr>
        <w:keepNext/>
        <w:autoSpaceDE w:val="0"/>
        <w:autoSpaceDN w:val="0"/>
        <w:adjustRightInd w:val="0"/>
        <w:jc w:val="both"/>
        <w:rPr>
          <w:lang w:val="az-Latn-AZ"/>
        </w:rPr>
      </w:pPr>
    </w:p>
    <w:p w:rsidR="00024102" w:rsidRPr="00A73B84" w:rsidRDefault="00024102" w:rsidP="00A73B84">
      <w:pPr>
        <w:keepNext/>
        <w:autoSpaceDE w:val="0"/>
        <w:autoSpaceDN w:val="0"/>
        <w:adjustRightInd w:val="0"/>
        <w:jc w:val="both"/>
        <w:rPr>
          <w:lang w:val="az-Latn-AZ"/>
        </w:rPr>
      </w:pPr>
    </w:p>
    <w:p w:rsidR="00024102" w:rsidRPr="00A73B84" w:rsidRDefault="00024102" w:rsidP="00A73B84">
      <w:pPr>
        <w:pStyle w:val="JuSigned"/>
        <w:keepNext/>
        <w:keepLines/>
        <w:spacing w:before="0"/>
        <w:rPr>
          <w:szCs w:val="24"/>
          <w:lang w:val="de-DE"/>
        </w:rPr>
      </w:pPr>
      <w:r w:rsidRPr="00A73B84">
        <w:rPr>
          <w:szCs w:val="24"/>
          <w:lang w:val="az-Latn-AZ"/>
        </w:rPr>
        <w:tab/>
      </w:r>
      <w:r w:rsidRPr="00A73B84">
        <w:rPr>
          <w:rStyle w:val="FontStyle28"/>
          <w:i w:val="0"/>
          <w:sz w:val="24"/>
          <w:szCs w:val="24"/>
          <w:lang w:val="az-Latn-AZ" w:eastAsia="az-Latn-AZ"/>
        </w:rPr>
        <w:t>Sören Nielsen</w:t>
      </w:r>
      <w:r w:rsidRPr="00A73B84">
        <w:rPr>
          <w:szCs w:val="24"/>
          <w:lang w:val="de-DE"/>
        </w:rPr>
        <w:tab/>
        <w:t>Isabelle Berro-Lefèvre</w:t>
      </w:r>
      <w:r w:rsidRPr="00A73B84">
        <w:rPr>
          <w:szCs w:val="24"/>
          <w:lang w:val="de-DE"/>
        </w:rPr>
        <w:br/>
      </w:r>
      <w:r w:rsidRPr="00A73B84">
        <w:rPr>
          <w:szCs w:val="24"/>
          <w:lang w:val="de-DE"/>
        </w:rPr>
        <w:tab/>
      </w:r>
      <w:r w:rsidRPr="00A73B84">
        <w:rPr>
          <w:rStyle w:val="FontStyle28"/>
          <w:sz w:val="24"/>
          <w:szCs w:val="24"/>
          <w:lang w:val="az-Latn-AZ" w:eastAsia="az-Latn-AZ"/>
        </w:rPr>
        <w:t>Katib</w:t>
      </w:r>
      <w:r w:rsidRPr="00A73B84">
        <w:rPr>
          <w:szCs w:val="24"/>
          <w:lang w:val="de-DE"/>
        </w:rPr>
        <w:tab/>
      </w:r>
      <w:r w:rsidRPr="00A73B84">
        <w:rPr>
          <w:rStyle w:val="FontStyle28"/>
          <w:sz w:val="24"/>
          <w:szCs w:val="24"/>
          <w:lang w:val="az-Latn-AZ" w:eastAsia="az-Latn-AZ"/>
        </w:rPr>
        <w:t xml:space="preserve"> Sədr</w:t>
      </w:r>
    </w:p>
    <w:p w:rsidR="00024102" w:rsidRPr="00A73B84" w:rsidRDefault="00024102" w:rsidP="00A73B84">
      <w:pPr>
        <w:pStyle w:val="JuParaLast"/>
        <w:spacing w:before="0"/>
        <w:rPr>
          <w:lang w:val="de-DE"/>
        </w:rPr>
      </w:pPr>
    </w:p>
    <w:p w:rsidR="00024102" w:rsidRPr="00A73B84" w:rsidRDefault="00024102" w:rsidP="00A73B84">
      <w:pPr>
        <w:pStyle w:val="JuPara"/>
        <w:keepNext/>
        <w:rPr>
          <w:lang w:val="az-Latn-AZ"/>
        </w:rPr>
      </w:pPr>
    </w:p>
    <w:sectPr w:rsidR="00024102" w:rsidRPr="00A73B84" w:rsidSect="00A73B84">
      <w:headerReference w:type="even" r:id="rId10"/>
      <w:headerReference w:type="default" r:id="rId11"/>
      <w:footnotePr>
        <w:numRestart w:val="eachPage"/>
      </w:footnotePr>
      <w:pgSz w:w="11906" w:h="16838" w:code="9"/>
      <w:pgMar w:top="1440" w:right="1440" w:bottom="1440" w:left="1440" w:header="1699"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127" w:rsidRDefault="00DA7127">
      <w:r>
        <w:separator/>
      </w:r>
    </w:p>
  </w:endnote>
  <w:endnote w:type="continuationSeparator" w:id="1">
    <w:p w:rsidR="00DA7127" w:rsidRDefault="00DA71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02" w:rsidRPr="00150BFA" w:rsidRDefault="00A73B84" w:rsidP="00E400FF">
    <w:pPr>
      <w:jc w:val="center"/>
      <w:rPr>
        <w:sz w:val="4"/>
        <w:szCs w:val="4"/>
      </w:rPr>
    </w:pPr>
    <w:r w:rsidRPr="00DE47C4">
      <w:rPr>
        <w:noProof/>
        <w:sz w:val="4"/>
        <w:szCs w:val="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ocFooter-03" style="width:52.5pt;height:32.25pt;visibility:visible">
          <v:imagedata r:id="rId1" o:title=""/>
        </v:shape>
      </w:pict>
    </w:r>
  </w:p>
  <w:p w:rsidR="00024102" w:rsidRDefault="000241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127" w:rsidRDefault="00DA7127">
      <w:r>
        <w:separator/>
      </w:r>
    </w:p>
  </w:footnote>
  <w:footnote w:type="continuationSeparator" w:id="1">
    <w:p w:rsidR="00DA7127" w:rsidRDefault="00DA71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02" w:rsidRPr="00994F5A" w:rsidRDefault="00024102" w:rsidP="00994F5A">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02" w:rsidRPr="00C00F0F" w:rsidRDefault="00A73B84">
    <w:pPr>
      <w:pStyle w:val="Header"/>
      <w:jc w:val="center"/>
      <w:rPr>
        <w:sz w:val="4"/>
        <w:szCs w:val="4"/>
      </w:rPr>
    </w:pPr>
    <w:r w:rsidRPr="00DE47C4">
      <w:rPr>
        <w:noProof/>
        <w:sz w:val="4"/>
        <w:szCs w:val="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ranspDocHeaderBigBlack" style="width:322.5pt;height:164.25pt;visibility:visible">
          <v:imagedata r:id="rId1" o:title=""/>
        </v:shape>
      </w:pict>
    </w:r>
  </w:p>
  <w:p w:rsidR="00024102" w:rsidRDefault="000241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02" w:rsidRDefault="00DE47C4">
    <w:pPr>
      <w:pStyle w:val="JuHeader"/>
    </w:pPr>
    <w:r>
      <w:rPr>
        <w:rStyle w:val="PageNumber"/>
      </w:rPr>
      <w:fldChar w:fldCharType="begin"/>
    </w:r>
    <w:r w:rsidR="00024102">
      <w:rPr>
        <w:rStyle w:val="PageNumber"/>
      </w:rPr>
      <w:instrText xml:space="preserve"> PAGE </w:instrText>
    </w:r>
    <w:r>
      <w:rPr>
        <w:rStyle w:val="PageNumber"/>
      </w:rPr>
      <w:fldChar w:fldCharType="separate"/>
    </w:r>
    <w:r w:rsidR="006E66EA">
      <w:rPr>
        <w:rStyle w:val="PageNumber"/>
        <w:noProof/>
      </w:rPr>
      <w:t>6</w:t>
    </w:r>
    <w:r>
      <w:rPr>
        <w:rStyle w:val="PageNumber"/>
      </w:rPr>
      <w:fldChar w:fldCharType="end"/>
    </w:r>
    <w:r w:rsidR="00024102">
      <w:tab/>
      <w:t xml:space="preserve">ABDULGADIROV v. </w:t>
    </w:r>
    <w:smartTag w:uri="urn:schemas-microsoft-com:office:smarttags" w:element="country-region">
      <w:smartTag w:uri="urn:schemas-microsoft-com:office:smarttags" w:element="place">
        <w:r w:rsidR="00024102">
          <w:t>AZERBAIJAN</w:t>
        </w:r>
      </w:smartTag>
    </w:smartTag>
    <w:r w:rsidR="00024102">
      <w:t xml:space="preserve"> JUDGMENT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02" w:rsidRDefault="00024102">
    <w:pPr>
      <w:pStyle w:val="JuHeader"/>
    </w:pPr>
    <w:r>
      <w:tab/>
      <w:t xml:space="preserve">ABDULGADIROV v. </w:t>
    </w:r>
    <w:smartTag w:uri="urn:schemas-microsoft-com:office:smarttags" w:element="country-region">
      <w:smartTag w:uri="urn:schemas-microsoft-com:office:smarttags" w:element="place">
        <w:r>
          <w:t>AZERBAIJAN</w:t>
        </w:r>
      </w:smartTag>
    </w:smartTag>
    <w:r>
      <w:t xml:space="preserve"> JUDGMENT</w:t>
    </w:r>
    <w:r>
      <w:tab/>
    </w:r>
    <w:r w:rsidR="00DE47C4">
      <w:rPr>
        <w:rStyle w:val="PageNumber"/>
      </w:rPr>
      <w:fldChar w:fldCharType="begin"/>
    </w:r>
    <w:r>
      <w:rPr>
        <w:rStyle w:val="PageNumber"/>
      </w:rPr>
      <w:instrText xml:space="preserve"> PAGE </w:instrText>
    </w:r>
    <w:r w:rsidR="00DE47C4">
      <w:rPr>
        <w:rStyle w:val="PageNumber"/>
      </w:rPr>
      <w:fldChar w:fldCharType="separate"/>
    </w:r>
    <w:r w:rsidR="006E66EA">
      <w:rPr>
        <w:rStyle w:val="PageNumber"/>
        <w:noProof/>
      </w:rPr>
      <w:t>1</w:t>
    </w:r>
    <w:r w:rsidR="00DE47C4">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B86A1A"/>
    <w:lvl w:ilvl="0">
      <w:start w:val="1"/>
      <w:numFmt w:val="bullet"/>
      <w:lvlText w:val=""/>
      <w:lvlJc w:val="left"/>
      <w:pPr>
        <w:tabs>
          <w:tab w:val="num" w:pos="360"/>
        </w:tabs>
        <w:ind w:left="360" w:hanging="360"/>
      </w:pPr>
      <w:rPr>
        <w:rFonts w:ascii="Symbol" w:hAnsi="Symbol" w:hint="default"/>
      </w:rPr>
    </w:lvl>
  </w:abstractNum>
  <w:abstractNum w:abstractNumId="1">
    <w:nsid w:val="0EA630B6"/>
    <w:multiLevelType w:val="hybridMultilevel"/>
    <w:tmpl w:val="41BE8130"/>
    <w:lvl w:ilvl="0" w:tplc="B2A02650">
      <w:start w:val="2"/>
      <w:numFmt w:val="lowerLetter"/>
      <w:lvlText w:val="(%1)"/>
      <w:lvlJc w:val="left"/>
      <w:pPr>
        <w:tabs>
          <w:tab w:val="num" w:pos="995"/>
        </w:tabs>
        <w:ind w:left="995" w:hanging="360"/>
      </w:pPr>
      <w:rPr>
        <w:rFonts w:cs="Times New Roman" w:hint="default"/>
      </w:rPr>
    </w:lvl>
    <w:lvl w:ilvl="1" w:tplc="04190019" w:tentative="1">
      <w:start w:val="1"/>
      <w:numFmt w:val="lowerLetter"/>
      <w:lvlText w:val="%2."/>
      <w:lvlJc w:val="left"/>
      <w:pPr>
        <w:tabs>
          <w:tab w:val="num" w:pos="1715"/>
        </w:tabs>
        <w:ind w:left="1715" w:hanging="360"/>
      </w:pPr>
      <w:rPr>
        <w:rFonts w:cs="Times New Roman"/>
      </w:rPr>
    </w:lvl>
    <w:lvl w:ilvl="2" w:tplc="0419001B" w:tentative="1">
      <w:start w:val="1"/>
      <w:numFmt w:val="lowerRoman"/>
      <w:lvlText w:val="%3."/>
      <w:lvlJc w:val="right"/>
      <w:pPr>
        <w:tabs>
          <w:tab w:val="num" w:pos="2435"/>
        </w:tabs>
        <w:ind w:left="2435" w:hanging="180"/>
      </w:pPr>
      <w:rPr>
        <w:rFonts w:cs="Times New Roman"/>
      </w:rPr>
    </w:lvl>
    <w:lvl w:ilvl="3" w:tplc="0419000F" w:tentative="1">
      <w:start w:val="1"/>
      <w:numFmt w:val="decimal"/>
      <w:lvlText w:val="%4."/>
      <w:lvlJc w:val="left"/>
      <w:pPr>
        <w:tabs>
          <w:tab w:val="num" w:pos="3155"/>
        </w:tabs>
        <w:ind w:left="3155" w:hanging="360"/>
      </w:pPr>
      <w:rPr>
        <w:rFonts w:cs="Times New Roman"/>
      </w:rPr>
    </w:lvl>
    <w:lvl w:ilvl="4" w:tplc="04190019" w:tentative="1">
      <w:start w:val="1"/>
      <w:numFmt w:val="lowerLetter"/>
      <w:lvlText w:val="%5."/>
      <w:lvlJc w:val="left"/>
      <w:pPr>
        <w:tabs>
          <w:tab w:val="num" w:pos="3875"/>
        </w:tabs>
        <w:ind w:left="3875" w:hanging="360"/>
      </w:pPr>
      <w:rPr>
        <w:rFonts w:cs="Times New Roman"/>
      </w:rPr>
    </w:lvl>
    <w:lvl w:ilvl="5" w:tplc="0419001B" w:tentative="1">
      <w:start w:val="1"/>
      <w:numFmt w:val="lowerRoman"/>
      <w:lvlText w:val="%6."/>
      <w:lvlJc w:val="right"/>
      <w:pPr>
        <w:tabs>
          <w:tab w:val="num" w:pos="4595"/>
        </w:tabs>
        <w:ind w:left="4595" w:hanging="180"/>
      </w:pPr>
      <w:rPr>
        <w:rFonts w:cs="Times New Roman"/>
      </w:rPr>
    </w:lvl>
    <w:lvl w:ilvl="6" w:tplc="0419000F" w:tentative="1">
      <w:start w:val="1"/>
      <w:numFmt w:val="decimal"/>
      <w:lvlText w:val="%7."/>
      <w:lvlJc w:val="left"/>
      <w:pPr>
        <w:tabs>
          <w:tab w:val="num" w:pos="5315"/>
        </w:tabs>
        <w:ind w:left="5315" w:hanging="360"/>
      </w:pPr>
      <w:rPr>
        <w:rFonts w:cs="Times New Roman"/>
      </w:rPr>
    </w:lvl>
    <w:lvl w:ilvl="7" w:tplc="04190019" w:tentative="1">
      <w:start w:val="1"/>
      <w:numFmt w:val="lowerLetter"/>
      <w:lvlText w:val="%8."/>
      <w:lvlJc w:val="left"/>
      <w:pPr>
        <w:tabs>
          <w:tab w:val="num" w:pos="6035"/>
        </w:tabs>
        <w:ind w:left="6035" w:hanging="360"/>
      </w:pPr>
      <w:rPr>
        <w:rFonts w:cs="Times New Roman"/>
      </w:rPr>
    </w:lvl>
    <w:lvl w:ilvl="8" w:tplc="0419001B" w:tentative="1">
      <w:start w:val="1"/>
      <w:numFmt w:val="lowerRoman"/>
      <w:lvlText w:val="%9."/>
      <w:lvlJc w:val="right"/>
      <w:pPr>
        <w:tabs>
          <w:tab w:val="num" w:pos="6755"/>
        </w:tabs>
        <w:ind w:left="6755" w:hanging="180"/>
      </w:pPr>
      <w:rPr>
        <w:rFonts w:cs="Times New Roman"/>
      </w:rPr>
    </w:lvl>
  </w:abstractNum>
  <w:abstractNum w:abstractNumId="2">
    <w:nsid w:val="31596BD9"/>
    <w:multiLevelType w:val="hybridMultilevel"/>
    <w:tmpl w:val="B1B042F6"/>
    <w:lvl w:ilvl="0" w:tplc="F984C854">
      <w:start w:val="3"/>
      <w:numFmt w:val="upperLetter"/>
      <w:lvlText w:val="%1."/>
      <w:lvlJc w:val="left"/>
      <w:pPr>
        <w:tabs>
          <w:tab w:val="num" w:pos="592"/>
        </w:tabs>
        <w:ind w:left="592" w:hanging="360"/>
      </w:pPr>
      <w:rPr>
        <w:rFonts w:cs="Times New Roman" w:hint="default"/>
      </w:rPr>
    </w:lvl>
    <w:lvl w:ilvl="1" w:tplc="04190019" w:tentative="1">
      <w:start w:val="1"/>
      <w:numFmt w:val="lowerLetter"/>
      <w:lvlText w:val="%2."/>
      <w:lvlJc w:val="left"/>
      <w:pPr>
        <w:tabs>
          <w:tab w:val="num" w:pos="1312"/>
        </w:tabs>
        <w:ind w:left="1312" w:hanging="360"/>
      </w:pPr>
      <w:rPr>
        <w:rFonts w:cs="Times New Roman"/>
      </w:rPr>
    </w:lvl>
    <w:lvl w:ilvl="2" w:tplc="0419001B" w:tentative="1">
      <w:start w:val="1"/>
      <w:numFmt w:val="lowerRoman"/>
      <w:lvlText w:val="%3."/>
      <w:lvlJc w:val="right"/>
      <w:pPr>
        <w:tabs>
          <w:tab w:val="num" w:pos="2032"/>
        </w:tabs>
        <w:ind w:left="2032" w:hanging="180"/>
      </w:pPr>
      <w:rPr>
        <w:rFonts w:cs="Times New Roman"/>
      </w:rPr>
    </w:lvl>
    <w:lvl w:ilvl="3" w:tplc="0419000F" w:tentative="1">
      <w:start w:val="1"/>
      <w:numFmt w:val="decimal"/>
      <w:lvlText w:val="%4."/>
      <w:lvlJc w:val="left"/>
      <w:pPr>
        <w:tabs>
          <w:tab w:val="num" w:pos="2752"/>
        </w:tabs>
        <w:ind w:left="2752" w:hanging="360"/>
      </w:pPr>
      <w:rPr>
        <w:rFonts w:cs="Times New Roman"/>
      </w:rPr>
    </w:lvl>
    <w:lvl w:ilvl="4" w:tplc="04190019" w:tentative="1">
      <w:start w:val="1"/>
      <w:numFmt w:val="lowerLetter"/>
      <w:lvlText w:val="%5."/>
      <w:lvlJc w:val="left"/>
      <w:pPr>
        <w:tabs>
          <w:tab w:val="num" w:pos="3472"/>
        </w:tabs>
        <w:ind w:left="3472" w:hanging="360"/>
      </w:pPr>
      <w:rPr>
        <w:rFonts w:cs="Times New Roman"/>
      </w:rPr>
    </w:lvl>
    <w:lvl w:ilvl="5" w:tplc="0419001B" w:tentative="1">
      <w:start w:val="1"/>
      <w:numFmt w:val="lowerRoman"/>
      <w:lvlText w:val="%6."/>
      <w:lvlJc w:val="right"/>
      <w:pPr>
        <w:tabs>
          <w:tab w:val="num" w:pos="4192"/>
        </w:tabs>
        <w:ind w:left="4192" w:hanging="180"/>
      </w:pPr>
      <w:rPr>
        <w:rFonts w:cs="Times New Roman"/>
      </w:rPr>
    </w:lvl>
    <w:lvl w:ilvl="6" w:tplc="0419000F" w:tentative="1">
      <w:start w:val="1"/>
      <w:numFmt w:val="decimal"/>
      <w:lvlText w:val="%7."/>
      <w:lvlJc w:val="left"/>
      <w:pPr>
        <w:tabs>
          <w:tab w:val="num" w:pos="4912"/>
        </w:tabs>
        <w:ind w:left="4912" w:hanging="360"/>
      </w:pPr>
      <w:rPr>
        <w:rFonts w:cs="Times New Roman"/>
      </w:rPr>
    </w:lvl>
    <w:lvl w:ilvl="7" w:tplc="04190019" w:tentative="1">
      <w:start w:val="1"/>
      <w:numFmt w:val="lowerLetter"/>
      <w:lvlText w:val="%8."/>
      <w:lvlJc w:val="left"/>
      <w:pPr>
        <w:tabs>
          <w:tab w:val="num" w:pos="5632"/>
        </w:tabs>
        <w:ind w:left="5632" w:hanging="360"/>
      </w:pPr>
      <w:rPr>
        <w:rFonts w:cs="Times New Roman"/>
      </w:rPr>
    </w:lvl>
    <w:lvl w:ilvl="8" w:tplc="0419001B" w:tentative="1">
      <w:start w:val="1"/>
      <w:numFmt w:val="lowerRoman"/>
      <w:lvlText w:val="%9."/>
      <w:lvlJc w:val="right"/>
      <w:pPr>
        <w:tabs>
          <w:tab w:val="num" w:pos="6352"/>
        </w:tabs>
        <w:ind w:left="6352" w:hanging="180"/>
      </w:pPr>
      <w:rPr>
        <w:rFonts w:cs="Times New Roman"/>
      </w:rPr>
    </w:lvl>
  </w:abstractNum>
  <w:abstractNum w:abstractNumId="3">
    <w:nsid w:val="346D00D3"/>
    <w:multiLevelType w:val="hybridMultilevel"/>
    <w:tmpl w:val="D2DE0F54"/>
    <w:lvl w:ilvl="0" w:tplc="19FE9F18">
      <w:start w:val="1"/>
      <w:numFmt w:val="lowerLetter"/>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26B4D98"/>
    <w:multiLevelType w:val="hybridMultilevel"/>
    <w:tmpl w:val="8474C276"/>
    <w:lvl w:ilvl="0" w:tplc="CEC29C02">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67FD1241"/>
    <w:multiLevelType w:val="hybridMultilevel"/>
    <w:tmpl w:val="F6D86CC2"/>
    <w:lvl w:ilvl="0" w:tplc="E4205412">
      <w:start w:val="1"/>
      <w:numFmt w:val="bullet"/>
      <w:pStyle w:val="ListBullet"/>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5"/>
  </w:num>
  <w:num w:numId="47">
    <w:abstractNumId w:val="2"/>
  </w:num>
  <w:num w:numId="48">
    <w:abstractNumId w:val="3"/>
  </w:num>
  <w:num w:numId="49">
    <w:abstractNumId w:val="4"/>
  </w:num>
  <w:num w:numId="50">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DisplayPageBoundaries/>
  <w:stylePaneFormatFilter w:val="1F08"/>
  <w:doNotTrackMoves/>
  <w:defaultTabStop w:val="706"/>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3074"/>
  </w:hdrShapeDefaults>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CD59DD"/>
    <w:rsid w:val="00001CC5"/>
    <w:rsid w:val="00002DD1"/>
    <w:rsid w:val="00003CBA"/>
    <w:rsid w:val="000042D1"/>
    <w:rsid w:val="000043BD"/>
    <w:rsid w:val="00005CD8"/>
    <w:rsid w:val="000071C4"/>
    <w:rsid w:val="00007B38"/>
    <w:rsid w:val="00010016"/>
    <w:rsid w:val="00010527"/>
    <w:rsid w:val="000107E5"/>
    <w:rsid w:val="00013894"/>
    <w:rsid w:val="00013D4C"/>
    <w:rsid w:val="0001425F"/>
    <w:rsid w:val="000178B4"/>
    <w:rsid w:val="00021805"/>
    <w:rsid w:val="00022360"/>
    <w:rsid w:val="000224EF"/>
    <w:rsid w:val="00022C85"/>
    <w:rsid w:val="000235DB"/>
    <w:rsid w:val="00024102"/>
    <w:rsid w:val="000249A5"/>
    <w:rsid w:val="00030E3C"/>
    <w:rsid w:val="00032386"/>
    <w:rsid w:val="00033160"/>
    <w:rsid w:val="00033FD2"/>
    <w:rsid w:val="000365BE"/>
    <w:rsid w:val="0003679E"/>
    <w:rsid w:val="000367A1"/>
    <w:rsid w:val="000368F7"/>
    <w:rsid w:val="000370DC"/>
    <w:rsid w:val="00037A12"/>
    <w:rsid w:val="000406F0"/>
    <w:rsid w:val="0004104E"/>
    <w:rsid w:val="00042867"/>
    <w:rsid w:val="0004473A"/>
    <w:rsid w:val="0004608E"/>
    <w:rsid w:val="000515E0"/>
    <w:rsid w:val="00051C05"/>
    <w:rsid w:val="0005207B"/>
    <w:rsid w:val="0005224F"/>
    <w:rsid w:val="00053153"/>
    <w:rsid w:val="000539F8"/>
    <w:rsid w:val="0005522C"/>
    <w:rsid w:val="00055AB0"/>
    <w:rsid w:val="00055AC1"/>
    <w:rsid w:val="00057694"/>
    <w:rsid w:val="00061E05"/>
    <w:rsid w:val="0006372F"/>
    <w:rsid w:val="00063B7B"/>
    <w:rsid w:val="00063C91"/>
    <w:rsid w:val="00066101"/>
    <w:rsid w:val="00066266"/>
    <w:rsid w:val="00066D11"/>
    <w:rsid w:val="00071087"/>
    <w:rsid w:val="0007196C"/>
    <w:rsid w:val="000726F6"/>
    <w:rsid w:val="00073BC5"/>
    <w:rsid w:val="00073DFA"/>
    <w:rsid w:val="000742CD"/>
    <w:rsid w:val="00074502"/>
    <w:rsid w:val="00076A67"/>
    <w:rsid w:val="00076D6C"/>
    <w:rsid w:val="00076FF3"/>
    <w:rsid w:val="000772A4"/>
    <w:rsid w:val="0008142D"/>
    <w:rsid w:val="00085444"/>
    <w:rsid w:val="00085837"/>
    <w:rsid w:val="00085B3A"/>
    <w:rsid w:val="00087BBA"/>
    <w:rsid w:val="00090C82"/>
    <w:rsid w:val="00090EE2"/>
    <w:rsid w:val="0009333A"/>
    <w:rsid w:val="0009409F"/>
    <w:rsid w:val="0009470E"/>
    <w:rsid w:val="00096283"/>
    <w:rsid w:val="000A0468"/>
    <w:rsid w:val="000A16FB"/>
    <w:rsid w:val="000A3200"/>
    <w:rsid w:val="000A3505"/>
    <w:rsid w:val="000A4263"/>
    <w:rsid w:val="000A4DA7"/>
    <w:rsid w:val="000A6F08"/>
    <w:rsid w:val="000A73BA"/>
    <w:rsid w:val="000B0109"/>
    <w:rsid w:val="000B2568"/>
    <w:rsid w:val="000B2739"/>
    <w:rsid w:val="000B545C"/>
    <w:rsid w:val="000C085D"/>
    <w:rsid w:val="000C1AD0"/>
    <w:rsid w:val="000C3260"/>
    <w:rsid w:val="000C32E6"/>
    <w:rsid w:val="000C39A1"/>
    <w:rsid w:val="000C51D1"/>
    <w:rsid w:val="000C59B5"/>
    <w:rsid w:val="000C68E2"/>
    <w:rsid w:val="000C69D2"/>
    <w:rsid w:val="000C6BB2"/>
    <w:rsid w:val="000D004C"/>
    <w:rsid w:val="000D0089"/>
    <w:rsid w:val="000D2A8B"/>
    <w:rsid w:val="000D2F0E"/>
    <w:rsid w:val="000D6108"/>
    <w:rsid w:val="000D6D3D"/>
    <w:rsid w:val="000E1111"/>
    <w:rsid w:val="000E1449"/>
    <w:rsid w:val="000E2151"/>
    <w:rsid w:val="000E7543"/>
    <w:rsid w:val="000F0B97"/>
    <w:rsid w:val="000F0EEE"/>
    <w:rsid w:val="000F1BB1"/>
    <w:rsid w:val="000F404B"/>
    <w:rsid w:val="000F4763"/>
    <w:rsid w:val="000F5C92"/>
    <w:rsid w:val="000F699D"/>
    <w:rsid w:val="000F6B65"/>
    <w:rsid w:val="000F7287"/>
    <w:rsid w:val="000F7B10"/>
    <w:rsid w:val="000F7C42"/>
    <w:rsid w:val="00100575"/>
    <w:rsid w:val="00101F2E"/>
    <w:rsid w:val="00102FBF"/>
    <w:rsid w:val="00104AD1"/>
    <w:rsid w:val="00105609"/>
    <w:rsid w:val="00106DAE"/>
    <w:rsid w:val="00106FEB"/>
    <w:rsid w:val="00107616"/>
    <w:rsid w:val="0011013A"/>
    <w:rsid w:val="00111BA8"/>
    <w:rsid w:val="00111D99"/>
    <w:rsid w:val="0011356B"/>
    <w:rsid w:val="00113998"/>
    <w:rsid w:val="001155DE"/>
    <w:rsid w:val="001155E6"/>
    <w:rsid w:val="0011665B"/>
    <w:rsid w:val="001221A7"/>
    <w:rsid w:val="00124319"/>
    <w:rsid w:val="00125877"/>
    <w:rsid w:val="00125A5F"/>
    <w:rsid w:val="00125AEE"/>
    <w:rsid w:val="00126213"/>
    <w:rsid w:val="00127326"/>
    <w:rsid w:val="0013124D"/>
    <w:rsid w:val="00131590"/>
    <w:rsid w:val="0013245C"/>
    <w:rsid w:val="0013290F"/>
    <w:rsid w:val="00134EF5"/>
    <w:rsid w:val="00136697"/>
    <w:rsid w:val="00136699"/>
    <w:rsid w:val="001371B0"/>
    <w:rsid w:val="0014043D"/>
    <w:rsid w:val="001424C7"/>
    <w:rsid w:val="001470FF"/>
    <w:rsid w:val="00150334"/>
    <w:rsid w:val="0015042F"/>
    <w:rsid w:val="00150BFA"/>
    <w:rsid w:val="00151CCA"/>
    <w:rsid w:val="0015209C"/>
    <w:rsid w:val="00152E57"/>
    <w:rsid w:val="00153359"/>
    <w:rsid w:val="001538FB"/>
    <w:rsid w:val="0015439F"/>
    <w:rsid w:val="001551BE"/>
    <w:rsid w:val="001563ED"/>
    <w:rsid w:val="0015722A"/>
    <w:rsid w:val="00157BD8"/>
    <w:rsid w:val="001607A6"/>
    <w:rsid w:val="001609C2"/>
    <w:rsid w:val="001612AC"/>
    <w:rsid w:val="00167AD7"/>
    <w:rsid w:val="00167C7A"/>
    <w:rsid w:val="00167E0E"/>
    <w:rsid w:val="001701CC"/>
    <w:rsid w:val="00170555"/>
    <w:rsid w:val="00170DFB"/>
    <w:rsid w:val="00173F0A"/>
    <w:rsid w:val="001747CF"/>
    <w:rsid w:val="00174A6F"/>
    <w:rsid w:val="001754CF"/>
    <w:rsid w:val="00177AB5"/>
    <w:rsid w:val="001810E2"/>
    <w:rsid w:val="001812B2"/>
    <w:rsid w:val="0018337B"/>
    <w:rsid w:val="0018365D"/>
    <w:rsid w:val="00183C5D"/>
    <w:rsid w:val="001849D1"/>
    <w:rsid w:val="00187344"/>
    <w:rsid w:val="0018774F"/>
    <w:rsid w:val="00187D44"/>
    <w:rsid w:val="00192BC4"/>
    <w:rsid w:val="0019388B"/>
    <w:rsid w:val="0019507A"/>
    <w:rsid w:val="00195378"/>
    <w:rsid w:val="00196E96"/>
    <w:rsid w:val="00197C29"/>
    <w:rsid w:val="001A079C"/>
    <w:rsid w:val="001A0EBE"/>
    <w:rsid w:val="001A2CB2"/>
    <w:rsid w:val="001A5196"/>
    <w:rsid w:val="001A6CEC"/>
    <w:rsid w:val="001A7927"/>
    <w:rsid w:val="001B170C"/>
    <w:rsid w:val="001B271B"/>
    <w:rsid w:val="001B2AF8"/>
    <w:rsid w:val="001B2EFC"/>
    <w:rsid w:val="001B62B1"/>
    <w:rsid w:val="001B7061"/>
    <w:rsid w:val="001B74F7"/>
    <w:rsid w:val="001B771F"/>
    <w:rsid w:val="001C254A"/>
    <w:rsid w:val="001C3B46"/>
    <w:rsid w:val="001C4ADF"/>
    <w:rsid w:val="001C75B6"/>
    <w:rsid w:val="001C7CB6"/>
    <w:rsid w:val="001D3174"/>
    <w:rsid w:val="001D3929"/>
    <w:rsid w:val="001D61E8"/>
    <w:rsid w:val="001E03E8"/>
    <w:rsid w:val="001E1FD5"/>
    <w:rsid w:val="001E3444"/>
    <w:rsid w:val="001E3968"/>
    <w:rsid w:val="001E3CB1"/>
    <w:rsid w:val="001F2813"/>
    <w:rsid w:val="001F37B9"/>
    <w:rsid w:val="001F4561"/>
    <w:rsid w:val="001F52F3"/>
    <w:rsid w:val="001F5586"/>
    <w:rsid w:val="001F6843"/>
    <w:rsid w:val="001F7C68"/>
    <w:rsid w:val="002007BA"/>
    <w:rsid w:val="00200C5B"/>
    <w:rsid w:val="002015B9"/>
    <w:rsid w:val="00202CAF"/>
    <w:rsid w:val="002061C9"/>
    <w:rsid w:val="00210C80"/>
    <w:rsid w:val="002117CF"/>
    <w:rsid w:val="00211F7B"/>
    <w:rsid w:val="00214454"/>
    <w:rsid w:val="00214D34"/>
    <w:rsid w:val="0021708F"/>
    <w:rsid w:val="002228C1"/>
    <w:rsid w:val="002244BC"/>
    <w:rsid w:val="0022536D"/>
    <w:rsid w:val="002257EC"/>
    <w:rsid w:val="00225BE5"/>
    <w:rsid w:val="002266CD"/>
    <w:rsid w:val="00230C41"/>
    <w:rsid w:val="002320C6"/>
    <w:rsid w:val="00232DE5"/>
    <w:rsid w:val="00233CFD"/>
    <w:rsid w:val="002346DB"/>
    <w:rsid w:val="002351A2"/>
    <w:rsid w:val="00236050"/>
    <w:rsid w:val="002363C2"/>
    <w:rsid w:val="00236EDE"/>
    <w:rsid w:val="0024663A"/>
    <w:rsid w:val="00247BD6"/>
    <w:rsid w:val="00247EE2"/>
    <w:rsid w:val="00250E36"/>
    <w:rsid w:val="002523A2"/>
    <w:rsid w:val="00252B31"/>
    <w:rsid w:val="00253DAB"/>
    <w:rsid w:val="00254AE0"/>
    <w:rsid w:val="00256817"/>
    <w:rsid w:val="002568D1"/>
    <w:rsid w:val="002576A9"/>
    <w:rsid w:val="002603FD"/>
    <w:rsid w:val="00266B79"/>
    <w:rsid w:val="002676F3"/>
    <w:rsid w:val="0026789F"/>
    <w:rsid w:val="00267E01"/>
    <w:rsid w:val="00271A81"/>
    <w:rsid w:val="002759BC"/>
    <w:rsid w:val="00280292"/>
    <w:rsid w:val="002824BE"/>
    <w:rsid w:val="002826C3"/>
    <w:rsid w:val="00282E8B"/>
    <w:rsid w:val="002832F1"/>
    <w:rsid w:val="002871DF"/>
    <w:rsid w:val="00287780"/>
    <w:rsid w:val="0029021D"/>
    <w:rsid w:val="0029351D"/>
    <w:rsid w:val="00295E80"/>
    <w:rsid w:val="00296805"/>
    <w:rsid w:val="00296B76"/>
    <w:rsid w:val="00297477"/>
    <w:rsid w:val="00297942"/>
    <w:rsid w:val="002A1168"/>
    <w:rsid w:val="002A3475"/>
    <w:rsid w:val="002A4296"/>
    <w:rsid w:val="002B0CBB"/>
    <w:rsid w:val="002B18B7"/>
    <w:rsid w:val="002B4071"/>
    <w:rsid w:val="002B4C93"/>
    <w:rsid w:val="002B4E24"/>
    <w:rsid w:val="002B5FAE"/>
    <w:rsid w:val="002B635D"/>
    <w:rsid w:val="002B6A90"/>
    <w:rsid w:val="002B7610"/>
    <w:rsid w:val="002B7CBC"/>
    <w:rsid w:val="002C1525"/>
    <w:rsid w:val="002C15DC"/>
    <w:rsid w:val="002C5B33"/>
    <w:rsid w:val="002C7A61"/>
    <w:rsid w:val="002C7D3E"/>
    <w:rsid w:val="002D181A"/>
    <w:rsid w:val="002D2010"/>
    <w:rsid w:val="002D36EB"/>
    <w:rsid w:val="002D499E"/>
    <w:rsid w:val="002D4F7D"/>
    <w:rsid w:val="002D7D04"/>
    <w:rsid w:val="002E030D"/>
    <w:rsid w:val="002E2EAF"/>
    <w:rsid w:val="002E3A3E"/>
    <w:rsid w:val="002E4C62"/>
    <w:rsid w:val="002E5739"/>
    <w:rsid w:val="002E58F2"/>
    <w:rsid w:val="002E6A74"/>
    <w:rsid w:val="002F4BCF"/>
    <w:rsid w:val="002F4D9A"/>
    <w:rsid w:val="002F6FE9"/>
    <w:rsid w:val="002F7B68"/>
    <w:rsid w:val="002F7D24"/>
    <w:rsid w:val="00301347"/>
    <w:rsid w:val="00301DF2"/>
    <w:rsid w:val="00302008"/>
    <w:rsid w:val="00304577"/>
    <w:rsid w:val="00307EE6"/>
    <w:rsid w:val="00307EF0"/>
    <w:rsid w:val="00310355"/>
    <w:rsid w:val="003104E9"/>
    <w:rsid w:val="00311224"/>
    <w:rsid w:val="003117FA"/>
    <w:rsid w:val="00312C48"/>
    <w:rsid w:val="003136D5"/>
    <w:rsid w:val="00313B43"/>
    <w:rsid w:val="0031573C"/>
    <w:rsid w:val="0032011E"/>
    <w:rsid w:val="0032093A"/>
    <w:rsid w:val="00320A55"/>
    <w:rsid w:val="00320B8C"/>
    <w:rsid w:val="00320C37"/>
    <w:rsid w:val="00321D8A"/>
    <w:rsid w:val="0032251D"/>
    <w:rsid w:val="003241E0"/>
    <w:rsid w:val="00324BD6"/>
    <w:rsid w:val="00324CFC"/>
    <w:rsid w:val="00325C2B"/>
    <w:rsid w:val="00327FEE"/>
    <w:rsid w:val="00332547"/>
    <w:rsid w:val="00336887"/>
    <w:rsid w:val="00336D48"/>
    <w:rsid w:val="00337600"/>
    <w:rsid w:val="003403BB"/>
    <w:rsid w:val="00341E80"/>
    <w:rsid w:val="003438B8"/>
    <w:rsid w:val="0034580F"/>
    <w:rsid w:val="003466DD"/>
    <w:rsid w:val="00346838"/>
    <w:rsid w:val="00346F76"/>
    <w:rsid w:val="00347E96"/>
    <w:rsid w:val="003506C9"/>
    <w:rsid w:val="003507D6"/>
    <w:rsid w:val="00352FD9"/>
    <w:rsid w:val="00355681"/>
    <w:rsid w:val="003558D2"/>
    <w:rsid w:val="00355F8F"/>
    <w:rsid w:val="0035781D"/>
    <w:rsid w:val="00363FCC"/>
    <w:rsid w:val="00364FAD"/>
    <w:rsid w:val="00366B7F"/>
    <w:rsid w:val="00366CDF"/>
    <w:rsid w:val="00371277"/>
    <w:rsid w:val="003714EF"/>
    <w:rsid w:val="0037228D"/>
    <w:rsid w:val="00380392"/>
    <w:rsid w:val="00384EEE"/>
    <w:rsid w:val="00387A0D"/>
    <w:rsid w:val="00392725"/>
    <w:rsid w:val="00392E13"/>
    <w:rsid w:val="00393998"/>
    <w:rsid w:val="003958D9"/>
    <w:rsid w:val="003961B0"/>
    <w:rsid w:val="00397097"/>
    <w:rsid w:val="003971AA"/>
    <w:rsid w:val="0039740F"/>
    <w:rsid w:val="003A0009"/>
    <w:rsid w:val="003A13F6"/>
    <w:rsid w:val="003A1EE4"/>
    <w:rsid w:val="003A3B57"/>
    <w:rsid w:val="003A64D3"/>
    <w:rsid w:val="003A7A1F"/>
    <w:rsid w:val="003B0D63"/>
    <w:rsid w:val="003B41C7"/>
    <w:rsid w:val="003B50D7"/>
    <w:rsid w:val="003C22D3"/>
    <w:rsid w:val="003C2486"/>
    <w:rsid w:val="003C3D97"/>
    <w:rsid w:val="003C43FE"/>
    <w:rsid w:val="003C5B56"/>
    <w:rsid w:val="003C6AA7"/>
    <w:rsid w:val="003C7854"/>
    <w:rsid w:val="003D2512"/>
    <w:rsid w:val="003D40A6"/>
    <w:rsid w:val="003D6150"/>
    <w:rsid w:val="003D6C09"/>
    <w:rsid w:val="003D7618"/>
    <w:rsid w:val="003D7789"/>
    <w:rsid w:val="003E0779"/>
    <w:rsid w:val="003E1104"/>
    <w:rsid w:val="003E1757"/>
    <w:rsid w:val="003E2006"/>
    <w:rsid w:val="003E2AB0"/>
    <w:rsid w:val="003E319C"/>
    <w:rsid w:val="003E4C2E"/>
    <w:rsid w:val="003F0513"/>
    <w:rsid w:val="003F0E17"/>
    <w:rsid w:val="003F0E2C"/>
    <w:rsid w:val="003F2126"/>
    <w:rsid w:val="003F2167"/>
    <w:rsid w:val="003F2C73"/>
    <w:rsid w:val="003F3BFD"/>
    <w:rsid w:val="003F4CAB"/>
    <w:rsid w:val="003F5390"/>
    <w:rsid w:val="003F76DC"/>
    <w:rsid w:val="00401C5B"/>
    <w:rsid w:val="00404938"/>
    <w:rsid w:val="0040615D"/>
    <w:rsid w:val="004107D6"/>
    <w:rsid w:val="00412F5F"/>
    <w:rsid w:val="00413EFC"/>
    <w:rsid w:val="00414317"/>
    <w:rsid w:val="00414C4E"/>
    <w:rsid w:val="00414DB5"/>
    <w:rsid w:val="0041591F"/>
    <w:rsid w:val="0041723B"/>
    <w:rsid w:val="004203D0"/>
    <w:rsid w:val="00420B8E"/>
    <w:rsid w:val="00422FAF"/>
    <w:rsid w:val="0042386C"/>
    <w:rsid w:val="004257ED"/>
    <w:rsid w:val="0042612D"/>
    <w:rsid w:val="00426AAD"/>
    <w:rsid w:val="00431020"/>
    <w:rsid w:val="00431B30"/>
    <w:rsid w:val="00432080"/>
    <w:rsid w:val="0043350E"/>
    <w:rsid w:val="00434451"/>
    <w:rsid w:val="00434715"/>
    <w:rsid w:val="00436964"/>
    <w:rsid w:val="00437CCF"/>
    <w:rsid w:val="004402CA"/>
    <w:rsid w:val="004406AA"/>
    <w:rsid w:val="00440B43"/>
    <w:rsid w:val="0044126B"/>
    <w:rsid w:val="00445B89"/>
    <w:rsid w:val="00452CF1"/>
    <w:rsid w:val="00453C1D"/>
    <w:rsid w:val="00454976"/>
    <w:rsid w:val="00457A18"/>
    <w:rsid w:val="00457BD4"/>
    <w:rsid w:val="0046088D"/>
    <w:rsid w:val="00460FAD"/>
    <w:rsid w:val="004636BA"/>
    <w:rsid w:val="00465AD7"/>
    <w:rsid w:val="00466CDE"/>
    <w:rsid w:val="0047212B"/>
    <w:rsid w:val="00472F88"/>
    <w:rsid w:val="00475709"/>
    <w:rsid w:val="00476EE6"/>
    <w:rsid w:val="00480FD2"/>
    <w:rsid w:val="00485A6F"/>
    <w:rsid w:val="00487B10"/>
    <w:rsid w:val="0049097D"/>
    <w:rsid w:val="004920B1"/>
    <w:rsid w:val="00492B99"/>
    <w:rsid w:val="00493BE6"/>
    <w:rsid w:val="0049539F"/>
    <w:rsid w:val="00495C89"/>
    <w:rsid w:val="004A1240"/>
    <w:rsid w:val="004A3D84"/>
    <w:rsid w:val="004A44DB"/>
    <w:rsid w:val="004A4A8D"/>
    <w:rsid w:val="004A4AB9"/>
    <w:rsid w:val="004B3140"/>
    <w:rsid w:val="004B43EF"/>
    <w:rsid w:val="004B54AD"/>
    <w:rsid w:val="004C693B"/>
    <w:rsid w:val="004C6D92"/>
    <w:rsid w:val="004C7701"/>
    <w:rsid w:val="004D1242"/>
    <w:rsid w:val="004D5360"/>
    <w:rsid w:val="004D5B09"/>
    <w:rsid w:val="004D60DA"/>
    <w:rsid w:val="004D63DD"/>
    <w:rsid w:val="004D6419"/>
    <w:rsid w:val="004E011E"/>
    <w:rsid w:val="004E06DF"/>
    <w:rsid w:val="004E0A4E"/>
    <w:rsid w:val="004E33B2"/>
    <w:rsid w:val="004E4363"/>
    <w:rsid w:val="004E5DFC"/>
    <w:rsid w:val="004E6324"/>
    <w:rsid w:val="004E6D91"/>
    <w:rsid w:val="004F1A1E"/>
    <w:rsid w:val="004F255E"/>
    <w:rsid w:val="004F4C16"/>
    <w:rsid w:val="004F4DDB"/>
    <w:rsid w:val="004F4F2F"/>
    <w:rsid w:val="004F52EA"/>
    <w:rsid w:val="0050096C"/>
    <w:rsid w:val="00502AA5"/>
    <w:rsid w:val="00502AFE"/>
    <w:rsid w:val="00505112"/>
    <w:rsid w:val="005078A6"/>
    <w:rsid w:val="0051147D"/>
    <w:rsid w:val="005126B3"/>
    <w:rsid w:val="00513446"/>
    <w:rsid w:val="0051349E"/>
    <w:rsid w:val="00513D4E"/>
    <w:rsid w:val="00514C7F"/>
    <w:rsid w:val="00515D66"/>
    <w:rsid w:val="00516410"/>
    <w:rsid w:val="00516B23"/>
    <w:rsid w:val="00516EBF"/>
    <w:rsid w:val="00520CA9"/>
    <w:rsid w:val="00522362"/>
    <w:rsid w:val="00523276"/>
    <w:rsid w:val="00523389"/>
    <w:rsid w:val="00523D5F"/>
    <w:rsid w:val="005246FB"/>
    <w:rsid w:val="00524FFC"/>
    <w:rsid w:val="00525FE7"/>
    <w:rsid w:val="00526044"/>
    <w:rsid w:val="0052610D"/>
    <w:rsid w:val="005266E3"/>
    <w:rsid w:val="00526B01"/>
    <w:rsid w:val="00527361"/>
    <w:rsid w:val="005313F1"/>
    <w:rsid w:val="00531650"/>
    <w:rsid w:val="00534DE8"/>
    <w:rsid w:val="00535DE2"/>
    <w:rsid w:val="005419B6"/>
    <w:rsid w:val="00542EB3"/>
    <w:rsid w:val="0054316B"/>
    <w:rsid w:val="00543DF9"/>
    <w:rsid w:val="00544532"/>
    <w:rsid w:val="00546373"/>
    <w:rsid w:val="00546F49"/>
    <w:rsid w:val="00547847"/>
    <w:rsid w:val="0054790F"/>
    <w:rsid w:val="00547C06"/>
    <w:rsid w:val="00550A16"/>
    <w:rsid w:val="00550E78"/>
    <w:rsid w:val="00553C0D"/>
    <w:rsid w:val="00554E68"/>
    <w:rsid w:val="005569EF"/>
    <w:rsid w:val="00556BF5"/>
    <w:rsid w:val="00563F5F"/>
    <w:rsid w:val="005646DD"/>
    <w:rsid w:val="0056771C"/>
    <w:rsid w:val="005719E5"/>
    <w:rsid w:val="005754A9"/>
    <w:rsid w:val="005771DC"/>
    <w:rsid w:val="005775A6"/>
    <w:rsid w:val="005777BA"/>
    <w:rsid w:val="00577E6A"/>
    <w:rsid w:val="005810A9"/>
    <w:rsid w:val="00581DC8"/>
    <w:rsid w:val="00582D1B"/>
    <w:rsid w:val="00583D0C"/>
    <w:rsid w:val="00584A11"/>
    <w:rsid w:val="00585A0F"/>
    <w:rsid w:val="005874FF"/>
    <w:rsid w:val="00590F49"/>
    <w:rsid w:val="005944D6"/>
    <w:rsid w:val="0059517D"/>
    <w:rsid w:val="00595C5D"/>
    <w:rsid w:val="005A1E93"/>
    <w:rsid w:val="005A3D27"/>
    <w:rsid w:val="005A4806"/>
    <w:rsid w:val="005A59A5"/>
    <w:rsid w:val="005B16A8"/>
    <w:rsid w:val="005B1C7B"/>
    <w:rsid w:val="005B2000"/>
    <w:rsid w:val="005B3F47"/>
    <w:rsid w:val="005B4233"/>
    <w:rsid w:val="005B4667"/>
    <w:rsid w:val="005C014F"/>
    <w:rsid w:val="005C0603"/>
    <w:rsid w:val="005C0F95"/>
    <w:rsid w:val="005C1929"/>
    <w:rsid w:val="005C1956"/>
    <w:rsid w:val="005C2C88"/>
    <w:rsid w:val="005C41CB"/>
    <w:rsid w:val="005C607C"/>
    <w:rsid w:val="005D11FA"/>
    <w:rsid w:val="005D3FE3"/>
    <w:rsid w:val="005E0902"/>
    <w:rsid w:val="005E2605"/>
    <w:rsid w:val="005E384F"/>
    <w:rsid w:val="005E3B66"/>
    <w:rsid w:val="005E4385"/>
    <w:rsid w:val="005E510A"/>
    <w:rsid w:val="005E540F"/>
    <w:rsid w:val="005E55A8"/>
    <w:rsid w:val="005E70C8"/>
    <w:rsid w:val="005E7B30"/>
    <w:rsid w:val="005E7E14"/>
    <w:rsid w:val="005F154A"/>
    <w:rsid w:val="005F2495"/>
    <w:rsid w:val="005F2C1E"/>
    <w:rsid w:val="005F37A5"/>
    <w:rsid w:val="005F4753"/>
    <w:rsid w:val="005F5C8C"/>
    <w:rsid w:val="005F60FD"/>
    <w:rsid w:val="005F67F2"/>
    <w:rsid w:val="005F6937"/>
    <w:rsid w:val="005F6D0E"/>
    <w:rsid w:val="005F7A10"/>
    <w:rsid w:val="0060225A"/>
    <w:rsid w:val="006022D5"/>
    <w:rsid w:val="006026A5"/>
    <w:rsid w:val="00602AA6"/>
    <w:rsid w:val="006053AC"/>
    <w:rsid w:val="00606424"/>
    <w:rsid w:val="00607525"/>
    <w:rsid w:val="006111FF"/>
    <w:rsid w:val="00611A0B"/>
    <w:rsid w:val="006138EA"/>
    <w:rsid w:val="00614AC2"/>
    <w:rsid w:val="00615A8C"/>
    <w:rsid w:val="00617615"/>
    <w:rsid w:val="00617E5D"/>
    <w:rsid w:val="00620D12"/>
    <w:rsid w:val="00621B88"/>
    <w:rsid w:val="00624FAE"/>
    <w:rsid w:val="00625699"/>
    <w:rsid w:val="00626A96"/>
    <w:rsid w:val="0062787C"/>
    <w:rsid w:val="0063044A"/>
    <w:rsid w:val="00630868"/>
    <w:rsid w:val="00633478"/>
    <w:rsid w:val="00633AB6"/>
    <w:rsid w:val="0063500F"/>
    <w:rsid w:val="006367C4"/>
    <w:rsid w:val="00640B82"/>
    <w:rsid w:val="006422D2"/>
    <w:rsid w:val="00643396"/>
    <w:rsid w:val="00643D13"/>
    <w:rsid w:val="00647A74"/>
    <w:rsid w:val="0065021E"/>
    <w:rsid w:val="006517F7"/>
    <w:rsid w:val="00651C8C"/>
    <w:rsid w:val="00652C8B"/>
    <w:rsid w:val="00652EEA"/>
    <w:rsid w:val="0065366F"/>
    <w:rsid w:val="00653B9E"/>
    <w:rsid w:val="00654A73"/>
    <w:rsid w:val="00655126"/>
    <w:rsid w:val="006604EC"/>
    <w:rsid w:val="006607B6"/>
    <w:rsid w:val="006629F7"/>
    <w:rsid w:val="006639B6"/>
    <w:rsid w:val="006667B2"/>
    <w:rsid w:val="006741E6"/>
    <w:rsid w:val="00674B17"/>
    <w:rsid w:val="00680D21"/>
    <w:rsid w:val="00682D76"/>
    <w:rsid w:val="00690EEB"/>
    <w:rsid w:val="00691020"/>
    <w:rsid w:val="006926BD"/>
    <w:rsid w:val="006957AD"/>
    <w:rsid w:val="00697788"/>
    <w:rsid w:val="00697F14"/>
    <w:rsid w:val="006A3D9D"/>
    <w:rsid w:val="006A6797"/>
    <w:rsid w:val="006A7C48"/>
    <w:rsid w:val="006B0B01"/>
    <w:rsid w:val="006B1A73"/>
    <w:rsid w:val="006B1C48"/>
    <w:rsid w:val="006B4C08"/>
    <w:rsid w:val="006B724C"/>
    <w:rsid w:val="006C2744"/>
    <w:rsid w:val="006C2B52"/>
    <w:rsid w:val="006C2D33"/>
    <w:rsid w:val="006C35C5"/>
    <w:rsid w:val="006C464E"/>
    <w:rsid w:val="006C47EC"/>
    <w:rsid w:val="006C5D77"/>
    <w:rsid w:val="006C6D3D"/>
    <w:rsid w:val="006D31FA"/>
    <w:rsid w:val="006D40DA"/>
    <w:rsid w:val="006D4D98"/>
    <w:rsid w:val="006D5606"/>
    <w:rsid w:val="006D5EBA"/>
    <w:rsid w:val="006D5FF1"/>
    <w:rsid w:val="006D64D1"/>
    <w:rsid w:val="006D6ABE"/>
    <w:rsid w:val="006D71BC"/>
    <w:rsid w:val="006E0803"/>
    <w:rsid w:val="006E0A6E"/>
    <w:rsid w:val="006E1A49"/>
    <w:rsid w:val="006E2474"/>
    <w:rsid w:val="006E2904"/>
    <w:rsid w:val="006E3038"/>
    <w:rsid w:val="006E39C1"/>
    <w:rsid w:val="006E4399"/>
    <w:rsid w:val="006E66EA"/>
    <w:rsid w:val="006E6D33"/>
    <w:rsid w:val="006E77B7"/>
    <w:rsid w:val="006F10E0"/>
    <w:rsid w:val="006F224C"/>
    <w:rsid w:val="006F2301"/>
    <w:rsid w:val="006F70A8"/>
    <w:rsid w:val="007032C1"/>
    <w:rsid w:val="007041D5"/>
    <w:rsid w:val="00704C3C"/>
    <w:rsid w:val="0070527F"/>
    <w:rsid w:val="0070550A"/>
    <w:rsid w:val="00705B57"/>
    <w:rsid w:val="00713297"/>
    <w:rsid w:val="0071348A"/>
    <w:rsid w:val="007156E0"/>
    <w:rsid w:val="00715A87"/>
    <w:rsid w:val="007174F2"/>
    <w:rsid w:val="00720340"/>
    <w:rsid w:val="00721263"/>
    <w:rsid w:val="00721329"/>
    <w:rsid w:val="00721827"/>
    <w:rsid w:val="00725498"/>
    <w:rsid w:val="007258C0"/>
    <w:rsid w:val="00726CFE"/>
    <w:rsid w:val="0072780C"/>
    <w:rsid w:val="007278C1"/>
    <w:rsid w:val="00730053"/>
    <w:rsid w:val="00730433"/>
    <w:rsid w:val="0073142C"/>
    <w:rsid w:val="007352DD"/>
    <w:rsid w:val="00736453"/>
    <w:rsid w:val="007415E8"/>
    <w:rsid w:val="00741D66"/>
    <w:rsid w:val="00741E33"/>
    <w:rsid w:val="00742226"/>
    <w:rsid w:val="00742E53"/>
    <w:rsid w:val="0074620B"/>
    <w:rsid w:val="00746248"/>
    <w:rsid w:val="007474CA"/>
    <w:rsid w:val="007477E5"/>
    <w:rsid w:val="00747A3D"/>
    <w:rsid w:val="00750E5E"/>
    <w:rsid w:val="00750FB8"/>
    <w:rsid w:val="00754ABE"/>
    <w:rsid w:val="00756581"/>
    <w:rsid w:val="00756D5B"/>
    <w:rsid w:val="00757934"/>
    <w:rsid w:val="00757BA2"/>
    <w:rsid w:val="007601EC"/>
    <w:rsid w:val="007603BB"/>
    <w:rsid w:val="00760FC3"/>
    <w:rsid w:val="007614B0"/>
    <w:rsid w:val="00762DB6"/>
    <w:rsid w:val="0076307C"/>
    <w:rsid w:val="00763C33"/>
    <w:rsid w:val="0076630A"/>
    <w:rsid w:val="007719C3"/>
    <w:rsid w:val="00772890"/>
    <w:rsid w:val="00774B77"/>
    <w:rsid w:val="00776458"/>
    <w:rsid w:val="00776763"/>
    <w:rsid w:val="00776807"/>
    <w:rsid w:val="007768CB"/>
    <w:rsid w:val="00776DE9"/>
    <w:rsid w:val="007770F0"/>
    <w:rsid w:val="0077789B"/>
    <w:rsid w:val="0078062F"/>
    <w:rsid w:val="007827E7"/>
    <w:rsid w:val="0078558D"/>
    <w:rsid w:val="00787602"/>
    <w:rsid w:val="0079163D"/>
    <w:rsid w:val="0079187F"/>
    <w:rsid w:val="00792AE9"/>
    <w:rsid w:val="00792C8E"/>
    <w:rsid w:val="007A0D57"/>
    <w:rsid w:val="007A1FFE"/>
    <w:rsid w:val="007A2168"/>
    <w:rsid w:val="007A357A"/>
    <w:rsid w:val="007A6DBA"/>
    <w:rsid w:val="007A6E6C"/>
    <w:rsid w:val="007A76B7"/>
    <w:rsid w:val="007B03D1"/>
    <w:rsid w:val="007B2958"/>
    <w:rsid w:val="007B29B8"/>
    <w:rsid w:val="007B2E50"/>
    <w:rsid w:val="007B58C1"/>
    <w:rsid w:val="007B66F2"/>
    <w:rsid w:val="007C069E"/>
    <w:rsid w:val="007C0861"/>
    <w:rsid w:val="007C090B"/>
    <w:rsid w:val="007C1CE3"/>
    <w:rsid w:val="007C1F36"/>
    <w:rsid w:val="007C3614"/>
    <w:rsid w:val="007C39AC"/>
    <w:rsid w:val="007C3C70"/>
    <w:rsid w:val="007C3E14"/>
    <w:rsid w:val="007D0D75"/>
    <w:rsid w:val="007D49AC"/>
    <w:rsid w:val="007E12D0"/>
    <w:rsid w:val="007E269F"/>
    <w:rsid w:val="007E2B9A"/>
    <w:rsid w:val="007E2F61"/>
    <w:rsid w:val="007E510E"/>
    <w:rsid w:val="007E603C"/>
    <w:rsid w:val="007E7058"/>
    <w:rsid w:val="007F361A"/>
    <w:rsid w:val="007F6FB8"/>
    <w:rsid w:val="007F735A"/>
    <w:rsid w:val="00800305"/>
    <w:rsid w:val="008013AD"/>
    <w:rsid w:val="00801B70"/>
    <w:rsid w:val="00801C3A"/>
    <w:rsid w:val="00802655"/>
    <w:rsid w:val="00806295"/>
    <w:rsid w:val="00806E5F"/>
    <w:rsid w:val="008078FB"/>
    <w:rsid w:val="00810ED6"/>
    <w:rsid w:val="00817C98"/>
    <w:rsid w:val="0082334F"/>
    <w:rsid w:val="008240BA"/>
    <w:rsid w:val="008266D3"/>
    <w:rsid w:val="0082739E"/>
    <w:rsid w:val="00827677"/>
    <w:rsid w:val="0083029B"/>
    <w:rsid w:val="00834243"/>
    <w:rsid w:val="00834B9D"/>
    <w:rsid w:val="008451CD"/>
    <w:rsid w:val="0084537E"/>
    <w:rsid w:val="00845C39"/>
    <w:rsid w:val="00846856"/>
    <w:rsid w:val="00847AB6"/>
    <w:rsid w:val="00850B44"/>
    <w:rsid w:val="0085183C"/>
    <w:rsid w:val="00851847"/>
    <w:rsid w:val="00853345"/>
    <w:rsid w:val="008536C0"/>
    <w:rsid w:val="0085419B"/>
    <w:rsid w:val="00855406"/>
    <w:rsid w:val="00855D14"/>
    <w:rsid w:val="0085635E"/>
    <w:rsid w:val="00857D79"/>
    <w:rsid w:val="008601F7"/>
    <w:rsid w:val="00861D61"/>
    <w:rsid w:val="00864209"/>
    <w:rsid w:val="00865006"/>
    <w:rsid w:val="00865047"/>
    <w:rsid w:val="00865450"/>
    <w:rsid w:val="008656C3"/>
    <w:rsid w:val="00865DEC"/>
    <w:rsid w:val="00870D4A"/>
    <w:rsid w:val="00871039"/>
    <w:rsid w:val="00871271"/>
    <w:rsid w:val="0087212B"/>
    <w:rsid w:val="00872C73"/>
    <w:rsid w:val="00873C71"/>
    <w:rsid w:val="0087437F"/>
    <w:rsid w:val="008753C7"/>
    <w:rsid w:val="00877130"/>
    <w:rsid w:val="00877FBF"/>
    <w:rsid w:val="00881D1B"/>
    <w:rsid w:val="008824B9"/>
    <w:rsid w:val="0088315D"/>
    <w:rsid w:val="008831D1"/>
    <w:rsid w:val="00884205"/>
    <w:rsid w:val="00884F6D"/>
    <w:rsid w:val="00886407"/>
    <w:rsid w:val="00886BB5"/>
    <w:rsid w:val="00887DBD"/>
    <w:rsid w:val="00890373"/>
    <w:rsid w:val="00891030"/>
    <w:rsid w:val="00891FC9"/>
    <w:rsid w:val="00893782"/>
    <w:rsid w:val="00894030"/>
    <w:rsid w:val="008948AC"/>
    <w:rsid w:val="00895B04"/>
    <w:rsid w:val="008977E3"/>
    <w:rsid w:val="008A01C4"/>
    <w:rsid w:val="008A0D3F"/>
    <w:rsid w:val="008A25BF"/>
    <w:rsid w:val="008A6840"/>
    <w:rsid w:val="008A78E1"/>
    <w:rsid w:val="008B3285"/>
    <w:rsid w:val="008B5BFB"/>
    <w:rsid w:val="008B77B5"/>
    <w:rsid w:val="008C39B5"/>
    <w:rsid w:val="008C4B1D"/>
    <w:rsid w:val="008C4C9E"/>
    <w:rsid w:val="008C5077"/>
    <w:rsid w:val="008C60EE"/>
    <w:rsid w:val="008C6F68"/>
    <w:rsid w:val="008D1B2F"/>
    <w:rsid w:val="008D31F1"/>
    <w:rsid w:val="008D41FD"/>
    <w:rsid w:val="008D4FBF"/>
    <w:rsid w:val="008D7BF2"/>
    <w:rsid w:val="008D7D6E"/>
    <w:rsid w:val="008D7DC5"/>
    <w:rsid w:val="008E05A3"/>
    <w:rsid w:val="008E14F3"/>
    <w:rsid w:val="008E4580"/>
    <w:rsid w:val="008E4656"/>
    <w:rsid w:val="008F1B9E"/>
    <w:rsid w:val="00900CF6"/>
    <w:rsid w:val="00900EAA"/>
    <w:rsid w:val="00900F2B"/>
    <w:rsid w:val="00901475"/>
    <w:rsid w:val="00906079"/>
    <w:rsid w:val="00906D73"/>
    <w:rsid w:val="009070A1"/>
    <w:rsid w:val="00911114"/>
    <w:rsid w:val="0091152D"/>
    <w:rsid w:val="00913E04"/>
    <w:rsid w:val="009141A7"/>
    <w:rsid w:val="00914279"/>
    <w:rsid w:val="009169BC"/>
    <w:rsid w:val="00917B0B"/>
    <w:rsid w:val="009208A3"/>
    <w:rsid w:val="00921A03"/>
    <w:rsid w:val="009224E7"/>
    <w:rsid w:val="00923A22"/>
    <w:rsid w:val="00925457"/>
    <w:rsid w:val="0092597C"/>
    <w:rsid w:val="00925FB1"/>
    <w:rsid w:val="00927277"/>
    <w:rsid w:val="00927825"/>
    <w:rsid w:val="009306B7"/>
    <w:rsid w:val="00930CD7"/>
    <w:rsid w:val="00932C7B"/>
    <w:rsid w:val="00932E91"/>
    <w:rsid w:val="00934DD5"/>
    <w:rsid w:val="009369FB"/>
    <w:rsid w:val="0094239F"/>
    <w:rsid w:val="00942D63"/>
    <w:rsid w:val="00942E76"/>
    <w:rsid w:val="0094393B"/>
    <w:rsid w:val="00945912"/>
    <w:rsid w:val="00945C62"/>
    <w:rsid w:val="00945EAA"/>
    <w:rsid w:val="00946B89"/>
    <w:rsid w:val="00955432"/>
    <w:rsid w:val="00956141"/>
    <w:rsid w:val="00956501"/>
    <w:rsid w:val="00957EEE"/>
    <w:rsid w:val="00963A37"/>
    <w:rsid w:val="00965BD4"/>
    <w:rsid w:val="0097103C"/>
    <w:rsid w:val="00972E9C"/>
    <w:rsid w:val="00973FD1"/>
    <w:rsid w:val="009814F8"/>
    <w:rsid w:val="00981567"/>
    <w:rsid w:val="00982516"/>
    <w:rsid w:val="00984349"/>
    <w:rsid w:val="0098535B"/>
    <w:rsid w:val="00985932"/>
    <w:rsid w:val="00985AE6"/>
    <w:rsid w:val="00985FBD"/>
    <w:rsid w:val="00986290"/>
    <w:rsid w:val="0099071A"/>
    <w:rsid w:val="00991048"/>
    <w:rsid w:val="009923D7"/>
    <w:rsid w:val="0099370E"/>
    <w:rsid w:val="0099386E"/>
    <w:rsid w:val="00993D92"/>
    <w:rsid w:val="00994CFF"/>
    <w:rsid w:val="00994F5A"/>
    <w:rsid w:val="0099561C"/>
    <w:rsid w:val="00995F44"/>
    <w:rsid w:val="00997435"/>
    <w:rsid w:val="00997CFD"/>
    <w:rsid w:val="00997DD4"/>
    <w:rsid w:val="009A0900"/>
    <w:rsid w:val="009A149E"/>
    <w:rsid w:val="009A2318"/>
    <w:rsid w:val="009A351E"/>
    <w:rsid w:val="009A6136"/>
    <w:rsid w:val="009A6925"/>
    <w:rsid w:val="009A7447"/>
    <w:rsid w:val="009B039E"/>
    <w:rsid w:val="009B06C9"/>
    <w:rsid w:val="009B141B"/>
    <w:rsid w:val="009B15A1"/>
    <w:rsid w:val="009B3D5A"/>
    <w:rsid w:val="009C0FBE"/>
    <w:rsid w:val="009C2051"/>
    <w:rsid w:val="009C5183"/>
    <w:rsid w:val="009C6084"/>
    <w:rsid w:val="009C7427"/>
    <w:rsid w:val="009D05C9"/>
    <w:rsid w:val="009D3244"/>
    <w:rsid w:val="009D46D7"/>
    <w:rsid w:val="009D4B87"/>
    <w:rsid w:val="009D4BD6"/>
    <w:rsid w:val="009D683B"/>
    <w:rsid w:val="009D7087"/>
    <w:rsid w:val="009E2943"/>
    <w:rsid w:val="009E4C2C"/>
    <w:rsid w:val="009E7BBB"/>
    <w:rsid w:val="009F0055"/>
    <w:rsid w:val="009F07CC"/>
    <w:rsid w:val="009F139F"/>
    <w:rsid w:val="009F18CE"/>
    <w:rsid w:val="009F1D27"/>
    <w:rsid w:val="009F1D7C"/>
    <w:rsid w:val="009F2134"/>
    <w:rsid w:val="009F2E5A"/>
    <w:rsid w:val="009F5625"/>
    <w:rsid w:val="009F6E13"/>
    <w:rsid w:val="00A002EA"/>
    <w:rsid w:val="00A0094C"/>
    <w:rsid w:val="00A012A5"/>
    <w:rsid w:val="00A03B86"/>
    <w:rsid w:val="00A04642"/>
    <w:rsid w:val="00A04E02"/>
    <w:rsid w:val="00A056AF"/>
    <w:rsid w:val="00A05C74"/>
    <w:rsid w:val="00A062ED"/>
    <w:rsid w:val="00A065C4"/>
    <w:rsid w:val="00A065FE"/>
    <w:rsid w:val="00A06A89"/>
    <w:rsid w:val="00A10624"/>
    <w:rsid w:val="00A109D0"/>
    <w:rsid w:val="00A10E19"/>
    <w:rsid w:val="00A115F3"/>
    <w:rsid w:val="00A12486"/>
    <w:rsid w:val="00A12B26"/>
    <w:rsid w:val="00A135BE"/>
    <w:rsid w:val="00A137E3"/>
    <w:rsid w:val="00A14F85"/>
    <w:rsid w:val="00A1635F"/>
    <w:rsid w:val="00A16C9A"/>
    <w:rsid w:val="00A214E4"/>
    <w:rsid w:val="00A21D67"/>
    <w:rsid w:val="00A24362"/>
    <w:rsid w:val="00A25896"/>
    <w:rsid w:val="00A2596C"/>
    <w:rsid w:val="00A31403"/>
    <w:rsid w:val="00A32B81"/>
    <w:rsid w:val="00A32DAB"/>
    <w:rsid w:val="00A351BA"/>
    <w:rsid w:val="00A35C98"/>
    <w:rsid w:val="00A36290"/>
    <w:rsid w:val="00A36B31"/>
    <w:rsid w:val="00A36EDD"/>
    <w:rsid w:val="00A408D8"/>
    <w:rsid w:val="00A43B5B"/>
    <w:rsid w:val="00A43C3D"/>
    <w:rsid w:val="00A46FB2"/>
    <w:rsid w:val="00A51069"/>
    <w:rsid w:val="00A5331A"/>
    <w:rsid w:val="00A61551"/>
    <w:rsid w:val="00A62470"/>
    <w:rsid w:val="00A63660"/>
    <w:rsid w:val="00A6477C"/>
    <w:rsid w:val="00A65742"/>
    <w:rsid w:val="00A70175"/>
    <w:rsid w:val="00A702AE"/>
    <w:rsid w:val="00A7049C"/>
    <w:rsid w:val="00A70701"/>
    <w:rsid w:val="00A717B7"/>
    <w:rsid w:val="00A7183B"/>
    <w:rsid w:val="00A71C8E"/>
    <w:rsid w:val="00A73B84"/>
    <w:rsid w:val="00A77260"/>
    <w:rsid w:val="00A80135"/>
    <w:rsid w:val="00A8163C"/>
    <w:rsid w:val="00A82857"/>
    <w:rsid w:val="00A83592"/>
    <w:rsid w:val="00A8381C"/>
    <w:rsid w:val="00A83F95"/>
    <w:rsid w:val="00A841BA"/>
    <w:rsid w:val="00A901DD"/>
    <w:rsid w:val="00A91155"/>
    <w:rsid w:val="00A918DE"/>
    <w:rsid w:val="00A969EE"/>
    <w:rsid w:val="00A96D7F"/>
    <w:rsid w:val="00AA0A20"/>
    <w:rsid w:val="00AA11C4"/>
    <w:rsid w:val="00AA2B6A"/>
    <w:rsid w:val="00AA373E"/>
    <w:rsid w:val="00AA3846"/>
    <w:rsid w:val="00AA4D22"/>
    <w:rsid w:val="00AA5280"/>
    <w:rsid w:val="00AA539B"/>
    <w:rsid w:val="00AA569B"/>
    <w:rsid w:val="00AA6CAF"/>
    <w:rsid w:val="00AA720A"/>
    <w:rsid w:val="00AA7CA2"/>
    <w:rsid w:val="00AB04ED"/>
    <w:rsid w:val="00AB0594"/>
    <w:rsid w:val="00AB2166"/>
    <w:rsid w:val="00AB2B78"/>
    <w:rsid w:val="00AB3B28"/>
    <w:rsid w:val="00AB43D9"/>
    <w:rsid w:val="00AB54CE"/>
    <w:rsid w:val="00AB55D0"/>
    <w:rsid w:val="00AC05DB"/>
    <w:rsid w:val="00AC134B"/>
    <w:rsid w:val="00AC2C0E"/>
    <w:rsid w:val="00AC3777"/>
    <w:rsid w:val="00AC43D1"/>
    <w:rsid w:val="00AC4995"/>
    <w:rsid w:val="00AC5468"/>
    <w:rsid w:val="00AC6F21"/>
    <w:rsid w:val="00AC7919"/>
    <w:rsid w:val="00AC7CA6"/>
    <w:rsid w:val="00AD23A2"/>
    <w:rsid w:val="00AD2D4C"/>
    <w:rsid w:val="00AD31A6"/>
    <w:rsid w:val="00AD57B2"/>
    <w:rsid w:val="00AD741E"/>
    <w:rsid w:val="00AE0AF2"/>
    <w:rsid w:val="00AE1EF1"/>
    <w:rsid w:val="00AE257E"/>
    <w:rsid w:val="00AE2F4F"/>
    <w:rsid w:val="00AE34B3"/>
    <w:rsid w:val="00AE4173"/>
    <w:rsid w:val="00AE5A91"/>
    <w:rsid w:val="00AE6358"/>
    <w:rsid w:val="00AF33A2"/>
    <w:rsid w:val="00AF5549"/>
    <w:rsid w:val="00AF6F28"/>
    <w:rsid w:val="00AF7BF7"/>
    <w:rsid w:val="00B008B7"/>
    <w:rsid w:val="00B02031"/>
    <w:rsid w:val="00B04B5A"/>
    <w:rsid w:val="00B04C48"/>
    <w:rsid w:val="00B04C7F"/>
    <w:rsid w:val="00B0527D"/>
    <w:rsid w:val="00B0594B"/>
    <w:rsid w:val="00B05E10"/>
    <w:rsid w:val="00B0676C"/>
    <w:rsid w:val="00B10857"/>
    <w:rsid w:val="00B122EA"/>
    <w:rsid w:val="00B15227"/>
    <w:rsid w:val="00B152C8"/>
    <w:rsid w:val="00B156B7"/>
    <w:rsid w:val="00B15BC7"/>
    <w:rsid w:val="00B24C80"/>
    <w:rsid w:val="00B2601E"/>
    <w:rsid w:val="00B27569"/>
    <w:rsid w:val="00B31211"/>
    <w:rsid w:val="00B315DA"/>
    <w:rsid w:val="00B31FBC"/>
    <w:rsid w:val="00B324A5"/>
    <w:rsid w:val="00B32CDB"/>
    <w:rsid w:val="00B337EE"/>
    <w:rsid w:val="00B3396B"/>
    <w:rsid w:val="00B33FC6"/>
    <w:rsid w:val="00B34198"/>
    <w:rsid w:val="00B35858"/>
    <w:rsid w:val="00B35C25"/>
    <w:rsid w:val="00B3608A"/>
    <w:rsid w:val="00B36229"/>
    <w:rsid w:val="00B4020B"/>
    <w:rsid w:val="00B41263"/>
    <w:rsid w:val="00B42362"/>
    <w:rsid w:val="00B42C84"/>
    <w:rsid w:val="00B43065"/>
    <w:rsid w:val="00B43E0B"/>
    <w:rsid w:val="00B45016"/>
    <w:rsid w:val="00B4551C"/>
    <w:rsid w:val="00B460AF"/>
    <w:rsid w:val="00B5182E"/>
    <w:rsid w:val="00B52010"/>
    <w:rsid w:val="00B5298A"/>
    <w:rsid w:val="00B52E9A"/>
    <w:rsid w:val="00B574E7"/>
    <w:rsid w:val="00B6108B"/>
    <w:rsid w:val="00B6407A"/>
    <w:rsid w:val="00B64488"/>
    <w:rsid w:val="00B662B2"/>
    <w:rsid w:val="00B6763B"/>
    <w:rsid w:val="00B67CBD"/>
    <w:rsid w:val="00B70688"/>
    <w:rsid w:val="00B73250"/>
    <w:rsid w:val="00B73CC7"/>
    <w:rsid w:val="00B743BC"/>
    <w:rsid w:val="00B75D76"/>
    <w:rsid w:val="00B76C1F"/>
    <w:rsid w:val="00B81192"/>
    <w:rsid w:val="00B81D52"/>
    <w:rsid w:val="00B82677"/>
    <w:rsid w:val="00B833E7"/>
    <w:rsid w:val="00B85B26"/>
    <w:rsid w:val="00B8747C"/>
    <w:rsid w:val="00B91350"/>
    <w:rsid w:val="00B921A8"/>
    <w:rsid w:val="00B9320D"/>
    <w:rsid w:val="00B93222"/>
    <w:rsid w:val="00B95002"/>
    <w:rsid w:val="00B95A25"/>
    <w:rsid w:val="00B95B2B"/>
    <w:rsid w:val="00B97D8D"/>
    <w:rsid w:val="00BA3736"/>
    <w:rsid w:val="00BA3E31"/>
    <w:rsid w:val="00BA3FEE"/>
    <w:rsid w:val="00BA423C"/>
    <w:rsid w:val="00BA7180"/>
    <w:rsid w:val="00BA7C97"/>
    <w:rsid w:val="00BB3AB0"/>
    <w:rsid w:val="00BB408C"/>
    <w:rsid w:val="00BB6A40"/>
    <w:rsid w:val="00BB7329"/>
    <w:rsid w:val="00BC09C8"/>
    <w:rsid w:val="00BC206E"/>
    <w:rsid w:val="00BC2A33"/>
    <w:rsid w:val="00BC5B91"/>
    <w:rsid w:val="00BC5CDA"/>
    <w:rsid w:val="00BC7EEE"/>
    <w:rsid w:val="00BD012A"/>
    <w:rsid w:val="00BD19AE"/>
    <w:rsid w:val="00BD205F"/>
    <w:rsid w:val="00BD3770"/>
    <w:rsid w:val="00BD3A54"/>
    <w:rsid w:val="00BD3B58"/>
    <w:rsid w:val="00BD5463"/>
    <w:rsid w:val="00BD6A0F"/>
    <w:rsid w:val="00BE19A2"/>
    <w:rsid w:val="00BE29E0"/>
    <w:rsid w:val="00BE50FE"/>
    <w:rsid w:val="00BE5958"/>
    <w:rsid w:val="00BE78C2"/>
    <w:rsid w:val="00BE7E1E"/>
    <w:rsid w:val="00BE7EDA"/>
    <w:rsid w:val="00BF00B7"/>
    <w:rsid w:val="00BF071D"/>
    <w:rsid w:val="00BF0DFA"/>
    <w:rsid w:val="00BF3981"/>
    <w:rsid w:val="00BF4829"/>
    <w:rsid w:val="00BF59A2"/>
    <w:rsid w:val="00BF5A36"/>
    <w:rsid w:val="00BF70C5"/>
    <w:rsid w:val="00C00F0F"/>
    <w:rsid w:val="00C01E1C"/>
    <w:rsid w:val="00C02E48"/>
    <w:rsid w:val="00C03B05"/>
    <w:rsid w:val="00C04685"/>
    <w:rsid w:val="00C04A32"/>
    <w:rsid w:val="00C0509F"/>
    <w:rsid w:val="00C05C99"/>
    <w:rsid w:val="00C06F27"/>
    <w:rsid w:val="00C10582"/>
    <w:rsid w:val="00C149DA"/>
    <w:rsid w:val="00C15ABD"/>
    <w:rsid w:val="00C16603"/>
    <w:rsid w:val="00C17CDB"/>
    <w:rsid w:val="00C202FA"/>
    <w:rsid w:val="00C2056A"/>
    <w:rsid w:val="00C21570"/>
    <w:rsid w:val="00C22142"/>
    <w:rsid w:val="00C2283A"/>
    <w:rsid w:val="00C23DF2"/>
    <w:rsid w:val="00C25759"/>
    <w:rsid w:val="00C266FA"/>
    <w:rsid w:val="00C27EF9"/>
    <w:rsid w:val="00C3018F"/>
    <w:rsid w:val="00C30671"/>
    <w:rsid w:val="00C33740"/>
    <w:rsid w:val="00C339B6"/>
    <w:rsid w:val="00C37221"/>
    <w:rsid w:val="00C379AE"/>
    <w:rsid w:val="00C40BE5"/>
    <w:rsid w:val="00C44AF2"/>
    <w:rsid w:val="00C46401"/>
    <w:rsid w:val="00C47696"/>
    <w:rsid w:val="00C53BED"/>
    <w:rsid w:val="00C53F95"/>
    <w:rsid w:val="00C54311"/>
    <w:rsid w:val="00C56581"/>
    <w:rsid w:val="00C577C8"/>
    <w:rsid w:val="00C62140"/>
    <w:rsid w:val="00C63E30"/>
    <w:rsid w:val="00C65DC7"/>
    <w:rsid w:val="00C67C52"/>
    <w:rsid w:val="00C67D53"/>
    <w:rsid w:val="00C70663"/>
    <w:rsid w:val="00C70A72"/>
    <w:rsid w:val="00C724AD"/>
    <w:rsid w:val="00C72EB1"/>
    <w:rsid w:val="00C73967"/>
    <w:rsid w:val="00C73B17"/>
    <w:rsid w:val="00C7468E"/>
    <w:rsid w:val="00C746AC"/>
    <w:rsid w:val="00C74FDB"/>
    <w:rsid w:val="00C7772C"/>
    <w:rsid w:val="00C77F4F"/>
    <w:rsid w:val="00C82508"/>
    <w:rsid w:val="00C84877"/>
    <w:rsid w:val="00C85415"/>
    <w:rsid w:val="00C90249"/>
    <w:rsid w:val="00C90BE0"/>
    <w:rsid w:val="00C90D43"/>
    <w:rsid w:val="00C94023"/>
    <w:rsid w:val="00C953EB"/>
    <w:rsid w:val="00C9559B"/>
    <w:rsid w:val="00C96EBF"/>
    <w:rsid w:val="00C974AA"/>
    <w:rsid w:val="00CA0135"/>
    <w:rsid w:val="00CA22F7"/>
    <w:rsid w:val="00CA7EFF"/>
    <w:rsid w:val="00CB047A"/>
    <w:rsid w:val="00CB083B"/>
    <w:rsid w:val="00CB0E50"/>
    <w:rsid w:val="00CB1766"/>
    <w:rsid w:val="00CB2E2B"/>
    <w:rsid w:val="00CC062D"/>
    <w:rsid w:val="00CC12EA"/>
    <w:rsid w:val="00CC165E"/>
    <w:rsid w:val="00CC2939"/>
    <w:rsid w:val="00CC2B77"/>
    <w:rsid w:val="00CC5B62"/>
    <w:rsid w:val="00CC640A"/>
    <w:rsid w:val="00CC6623"/>
    <w:rsid w:val="00CC6695"/>
    <w:rsid w:val="00CC6B75"/>
    <w:rsid w:val="00CD31A0"/>
    <w:rsid w:val="00CD321D"/>
    <w:rsid w:val="00CD59DD"/>
    <w:rsid w:val="00CD5D90"/>
    <w:rsid w:val="00CD7171"/>
    <w:rsid w:val="00CD7E3D"/>
    <w:rsid w:val="00CE0D10"/>
    <w:rsid w:val="00CE1C9D"/>
    <w:rsid w:val="00CE48AD"/>
    <w:rsid w:val="00CE6291"/>
    <w:rsid w:val="00CE7134"/>
    <w:rsid w:val="00CF0ABD"/>
    <w:rsid w:val="00CF166A"/>
    <w:rsid w:val="00CF190D"/>
    <w:rsid w:val="00CF357A"/>
    <w:rsid w:val="00D00569"/>
    <w:rsid w:val="00D00A25"/>
    <w:rsid w:val="00D072C7"/>
    <w:rsid w:val="00D078E9"/>
    <w:rsid w:val="00D102A7"/>
    <w:rsid w:val="00D12045"/>
    <w:rsid w:val="00D1288A"/>
    <w:rsid w:val="00D12D71"/>
    <w:rsid w:val="00D1469B"/>
    <w:rsid w:val="00D15473"/>
    <w:rsid w:val="00D20C81"/>
    <w:rsid w:val="00D212B1"/>
    <w:rsid w:val="00D2348E"/>
    <w:rsid w:val="00D24C5C"/>
    <w:rsid w:val="00D302DA"/>
    <w:rsid w:val="00D30F97"/>
    <w:rsid w:val="00D33169"/>
    <w:rsid w:val="00D333B8"/>
    <w:rsid w:val="00D33B2E"/>
    <w:rsid w:val="00D3434D"/>
    <w:rsid w:val="00D353F4"/>
    <w:rsid w:val="00D357B5"/>
    <w:rsid w:val="00D36084"/>
    <w:rsid w:val="00D36EE2"/>
    <w:rsid w:val="00D418E3"/>
    <w:rsid w:val="00D4376C"/>
    <w:rsid w:val="00D43DEF"/>
    <w:rsid w:val="00D44EA3"/>
    <w:rsid w:val="00D46E8D"/>
    <w:rsid w:val="00D4733F"/>
    <w:rsid w:val="00D47DF5"/>
    <w:rsid w:val="00D515FC"/>
    <w:rsid w:val="00D520F6"/>
    <w:rsid w:val="00D52149"/>
    <w:rsid w:val="00D52694"/>
    <w:rsid w:val="00D56147"/>
    <w:rsid w:val="00D56B5D"/>
    <w:rsid w:val="00D60D28"/>
    <w:rsid w:val="00D630D4"/>
    <w:rsid w:val="00D63793"/>
    <w:rsid w:val="00D6756D"/>
    <w:rsid w:val="00D70634"/>
    <w:rsid w:val="00D70945"/>
    <w:rsid w:val="00D70B5E"/>
    <w:rsid w:val="00D719C2"/>
    <w:rsid w:val="00D73611"/>
    <w:rsid w:val="00D736CA"/>
    <w:rsid w:val="00D73908"/>
    <w:rsid w:val="00D74989"/>
    <w:rsid w:val="00D7533D"/>
    <w:rsid w:val="00D76B5D"/>
    <w:rsid w:val="00D8019B"/>
    <w:rsid w:val="00D80673"/>
    <w:rsid w:val="00D80B02"/>
    <w:rsid w:val="00D81A60"/>
    <w:rsid w:val="00D82412"/>
    <w:rsid w:val="00D843A1"/>
    <w:rsid w:val="00D8467C"/>
    <w:rsid w:val="00D85163"/>
    <w:rsid w:val="00D853BA"/>
    <w:rsid w:val="00D86999"/>
    <w:rsid w:val="00D87166"/>
    <w:rsid w:val="00D90810"/>
    <w:rsid w:val="00D90D2E"/>
    <w:rsid w:val="00D94FC4"/>
    <w:rsid w:val="00D959D4"/>
    <w:rsid w:val="00D96562"/>
    <w:rsid w:val="00D96909"/>
    <w:rsid w:val="00D96FF8"/>
    <w:rsid w:val="00D976EE"/>
    <w:rsid w:val="00D97AF6"/>
    <w:rsid w:val="00DA07EF"/>
    <w:rsid w:val="00DA1D4A"/>
    <w:rsid w:val="00DA54B0"/>
    <w:rsid w:val="00DA7127"/>
    <w:rsid w:val="00DB2AA5"/>
    <w:rsid w:val="00DB40D4"/>
    <w:rsid w:val="00DB4C49"/>
    <w:rsid w:val="00DB59D3"/>
    <w:rsid w:val="00DB5A5D"/>
    <w:rsid w:val="00DB5B90"/>
    <w:rsid w:val="00DB6D67"/>
    <w:rsid w:val="00DC08BD"/>
    <w:rsid w:val="00DC1515"/>
    <w:rsid w:val="00DC2093"/>
    <w:rsid w:val="00DC28C4"/>
    <w:rsid w:val="00DC2A6A"/>
    <w:rsid w:val="00DC4012"/>
    <w:rsid w:val="00DC4098"/>
    <w:rsid w:val="00DC4A97"/>
    <w:rsid w:val="00DC5432"/>
    <w:rsid w:val="00DC5C22"/>
    <w:rsid w:val="00DC63BA"/>
    <w:rsid w:val="00DD0134"/>
    <w:rsid w:val="00DD050E"/>
    <w:rsid w:val="00DD126D"/>
    <w:rsid w:val="00DD2AB4"/>
    <w:rsid w:val="00DD2C02"/>
    <w:rsid w:val="00DD38A9"/>
    <w:rsid w:val="00DD51A6"/>
    <w:rsid w:val="00DD5649"/>
    <w:rsid w:val="00DD5D98"/>
    <w:rsid w:val="00DE03C4"/>
    <w:rsid w:val="00DE40F6"/>
    <w:rsid w:val="00DE47C4"/>
    <w:rsid w:val="00DE510D"/>
    <w:rsid w:val="00DE5E8F"/>
    <w:rsid w:val="00DF01B9"/>
    <w:rsid w:val="00DF3334"/>
    <w:rsid w:val="00DF51D1"/>
    <w:rsid w:val="00DF541D"/>
    <w:rsid w:val="00DF5EAE"/>
    <w:rsid w:val="00DF6B22"/>
    <w:rsid w:val="00DF723F"/>
    <w:rsid w:val="00E01FF4"/>
    <w:rsid w:val="00E03AA2"/>
    <w:rsid w:val="00E04BC0"/>
    <w:rsid w:val="00E04ED2"/>
    <w:rsid w:val="00E06DAF"/>
    <w:rsid w:val="00E070D1"/>
    <w:rsid w:val="00E10B97"/>
    <w:rsid w:val="00E127AD"/>
    <w:rsid w:val="00E128C2"/>
    <w:rsid w:val="00E13F0B"/>
    <w:rsid w:val="00E144A7"/>
    <w:rsid w:val="00E148C5"/>
    <w:rsid w:val="00E17B23"/>
    <w:rsid w:val="00E22BEE"/>
    <w:rsid w:val="00E23C10"/>
    <w:rsid w:val="00E23D17"/>
    <w:rsid w:val="00E24C22"/>
    <w:rsid w:val="00E25FA4"/>
    <w:rsid w:val="00E27D7A"/>
    <w:rsid w:val="00E30029"/>
    <w:rsid w:val="00E30BB7"/>
    <w:rsid w:val="00E31A3C"/>
    <w:rsid w:val="00E32625"/>
    <w:rsid w:val="00E32971"/>
    <w:rsid w:val="00E337A0"/>
    <w:rsid w:val="00E34A29"/>
    <w:rsid w:val="00E375D0"/>
    <w:rsid w:val="00E37902"/>
    <w:rsid w:val="00E400FF"/>
    <w:rsid w:val="00E42262"/>
    <w:rsid w:val="00E45043"/>
    <w:rsid w:val="00E50793"/>
    <w:rsid w:val="00E50968"/>
    <w:rsid w:val="00E509C3"/>
    <w:rsid w:val="00E526A4"/>
    <w:rsid w:val="00E52CE7"/>
    <w:rsid w:val="00E535B6"/>
    <w:rsid w:val="00E55F1C"/>
    <w:rsid w:val="00E568A9"/>
    <w:rsid w:val="00E5701D"/>
    <w:rsid w:val="00E61D41"/>
    <w:rsid w:val="00E62379"/>
    <w:rsid w:val="00E637EF"/>
    <w:rsid w:val="00E63845"/>
    <w:rsid w:val="00E66E1A"/>
    <w:rsid w:val="00E67720"/>
    <w:rsid w:val="00E739AC"/>
    <w:rsid w:val="00E73D9A"/>
    <w:rsid w:val="00E74F47"/>
    <w:rsid w:val="00E75953"/>
    <w:rsid w:val="00E802F8"/>
    <w:rsid w:val="00E80A26"/>
    <w:rsid w:val="00E80E70"/>
    <w:rsid w:val="00E81663"/>
    <w:rsid w:val="00E8195B"/>
    <w:rsid w:val="00E82346"/>
    <w:rsid w:val="00E83EAE"/>
    <w:rsid w:val="00E86249"/>
    <w:rsid w:val="00E86738"/>
    <w:rsid w:val="00E86742"/>
    <w:rsid w:val="00E86C53"/>
    <w:rsid w:val="00E9155E"/>
    <w:rsid w:val="00E91FB6"/>
    <w:rsid w:val="00E93FD4"/>
    <w:rsid w:val="00E97285"/>
    <w:rsid w:val="00E973F5"/>
    <w:rsid w:val="00E97499"/>
    <w:rsid w:val="00EA39AA"/>
    <w:rsid w:val="00EA4C31"/>
    <w:rsid w:val="00EA5459"/>
    <w:rsid w:val="00EA6B3B"/>
    <w:rsid w:val="00EA6C86"/>
    <w:rsid w:val="00EA75CA"/>
    <w:rsid w:val="00EA77EB"/>
    <w:rsid w:val="00EB04A1"/>
    <w:rsid w:val="00EB2A33"/>
    <w:rsid w:val="00EB3603"/>
    <w:rsid w:val="00EB41E9"/>
    <w:rsid w:val="00EB5E58"/>
    <w:rsid w:val="00EB5EBC"/>
    <w:rsid w:val="00EB5EDD"/>
    <w:rsid w:val="00EB6EE9"/>
    <w:rsid w:val="00EC1903"/>
    <w:rsid w:val="00EC2F3A"/>
    <w:rsid w:val="00EC3A0D"/>
    <w:rsid w:val="00EC46BA"/>
    <w:rsid w:val="00EC598D"/>
    <w:rsid w:val="00EC5BAA"/>
    <w:rsid w:val="00ED088C"/>
    <w:rsid w:val="00ED12C3"/>
    <w:rsid w:val="00ED1CDD"/>
    <w:rsid w:val="00ED29D4"/>
    <w:rsid w:val="00ED2D66"/>
    <w:rsid w:val="00ED3187"/>
    <w:rsid w:val="00ED3AC7"/>
    <w:rsid w:val="00ED4B31"/>
    <w:rsid w:val="00EE0582"/>
    <w:rsid w:val="00EE1252"/>
    <w:rsid w:val="00EE1C25"/>
    <w:rsid w:val="00EE222B"/>
    <w:rsid w:val="00EE387C"/>
    <w:rsid w:val="00EE47FF"/>
    <w:rsid w:val="00EE7911"/>
    <w:rsid w:val="00EF1F46"/>
    <w:rsid w:val="00EF2384"/>
    <w:rsid w:val="00EF59DC"/>
    <w:rsid w:val="00F01759"/>
    <w:rsid w:val="00F017C1"/>
    <w:rsid w:val="00F02440"/>
    <w:rsid w:val="00F04B17"/>
    <w:rsid w:val="00F05A4E"/>
    <w:rsid w:val="00F06E44"/>
    <w:rsid w:val="00F10D35"/>
    <w:rsid w:val="00F12E9D"/>
    <w:rsid w:val="00F154C0"/>
    <w:rsid w:val="00F15629"/>
    <w:rsid w:val="00F17668"/>
    <w:rsid w:val="00F20DA3"/>
    <w:rsid w:val="00F22059"/>
    <w:rsid w:val="00F22E8B"/>
    <w:rsid w:val="00F230AE"/>
    <w:rsid w:val="00F237B0"/>
    <w:rsid w:val="00F245B7"/>
    <w:rsid w:val="00F27467"/>
    <w:rsid w:val="00F30A85"/>
    <w:rsid w:val="00F3140C"/>
    <w:rsid w:val="00F324E0"/>
    <w:rsid w:val="00F33A69"/>
    <w:rsid w:val="00F35DEB"/>
    <w:rsid w:val="00F363FC"/>
    <w:rsid w:val="00F36E97"/>
    <w:rsid w:val="00F40144"/>
    <w:rsid w:val="00F4172F"/>
    <w:rsid w:val="00F420DE"/>
    <w:rsid w:val="00F43FF3"/>
    <w:rsid w:val="00F506FE"/>
    <w:rsid w:val="00F508BE"/>
    <w:rsid w:val="00F5124B"/>
    <w:rsid w:val="00F51D80"/>
    <w:rsid w:val="00F564B6"/>
    <w:rsid w:val="00F61464"/>
    <w:rsid w:val="00F62758"/>
    <w:rsid w:val="00F62782"/>
    <w:rsid w:val="00F62FA4"/>
    <w:rsid w:val="00F6318D"/>
    <w:rsid w:val="00F65C85"/>
    <w:rsid w:val="00F66295"/>
    <w:rsid w:val="00F66F2E"/>
    <w:rsid w:val="00F7016C"/>
    <w:rsid w:val="00F7067E"/>
    <w:rsid w:val="00F70869"/>
    <w:rsid w:val="00F70A62"/>
    <w:rsid w:val="00F70BC4"/>
    <w:rsid w:val="00F71040"/>
    <w:rsid w:val="00F716C6"/>
    <w:rsid w:val="00F71A6A"/>
    <w:rsid w:val="00F73D18"/>
    <w:rsid w:val="00F75B0C"/>
    <w:rsid w:val="00F76596"/>
    <w:rsid w:val="00F76776"/>
    <w:rsid w:val="00F80EB4"/>
    <w:rsid w:val="00F814B1"/>
    <w:rsid w:val="00F82B5E"/>
    <w:rsid w:val="00F83CE9"/>
    <w:rsid w:val="00F83EF2"/>
    <w:rsid w:val="00F8415F"/>
    <w:rsid w:val="00F85B5A"/>
    <w:rsid w:val="00F87051"/>
    <w:rsid w:val="00F872BC"/>
    <w:rsid w:val="00F90649"/>
    <w:rsid w:val="00F91C39"/>
    <w:rsid w:val="00F9271C"/>
    <w:rsid w:val="00F9281C"/>
    <w:rsid w:val="00F94742"/>
    <w:rsid w:val="00F9787C"/>
    <w:rsid w:val="00FA2AE8"/>
    <w:rsid w:val="00FB3550"/>
    <w:rsid w:val="00FB3B3E"/>
    <w:rsid w:val="00FB7886"/>
    <w:rsid w:val="00FC0BF2"/>
    <w:rsid w:val="00FC122C"/>
    <w:rsid w:val="00FC594D"/>
    <w:rsid w:val="00FC687A"/>
    <w:rsid w:val="00FD3E2F"/>
    <w:rsid w:val="00FD5D3F"/>
    <w:rsid w:val="00FE093E"/>
    <w:rsid w:val="00FE094F"/>
    <w:rsid w:val="00FE1179"/>
    <w:rsid w:val="00FE47FC"/>
    <w:rsid w:val="00FE58A5"/>
    <w:rsid w:val="00FE62AC"/>
    <w:rsid w:val="00FE6E31"/>
    <w:rsid w:val="00FF0321"/>
    <w:rsid w:val="00FF5975"/>
    <w:rsid w:val="00FF5FA0"/>
    <w:rsid w:val="00FF74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link w:val="Heading1Char"/>
    <w:uiPriority w:val="99"/>
    <w:qFormat/>
    <w:rsid w:val="008824B9"/>
    <w:pPr>
      <w:keepNext/>
      <w:spacing w:before="360" w:after="240"/>
      <w:jc w:val="center"/>
      <w:outlineLvl w:val="0"/>
    </w:pPr>
    <w:rPr>
      <w:b/>
      <w:sz w:val="28"/>
    </w:rPr>
  </w:style>
  <w:style w:type="paragraph" w:styleId="Heading2">
    <w:name w:val="heading 2"/>
    <w:basedOn w:val="Normal"/>
    <w:next w:val="Normal"/>
    <w:link w:val="Heading2Char"/>
    <w:uiPriority w:val="99"/>
    <w:qFormat/>
    <w:rsid w:val="008824B9"/>
    <w:pPr>
      <w:keepNext/>
      <w:spacing w:before="240" w:after="120"/>
      <w:ind w:left="284" w:hanging="284"/>
      <w:outlineLvl w:val="1"/>
    </w:pPr>
    <w:rPr>
      <w:b/>
    </w:rPr>
  </w:style>
  <w:style w:type="paragraph" w:styleId="Heading3">
    <w:name w:val="heading 3"/>
    <w:basedOn w:val="Normal"/>
    <w:next w:val="Normal"/>
    <w:link w:val="Heading3Char"/>
    <w:uiPriority w:val="99"/>
    <w:qFormat/>
    <w:rsid w:val="008824B9"/>
    <w:pPr>
      <w:keepNext/>
      <w:spacing w:before="120" w:after="60"/>
      <w:ind w:left="1418" w:hanging="851"/>
      <w:outlineLvl w:val="2"/>
    </w:pPr>
    <w:rPr>
      <w:i/>
    </w:rPr>
  </w:style>
  <w:style w:type="paragraph" w:styleId="Heading4">
    <w:name w:val="heading 4"/>
    <w:basedOn w:val="Normal"/>
    <w:next w:val="Normal"/>
    <w:link w:val="Heading4Char"/>
    <w:uiPriority w:val="99"/>
    <w:qFormat/>
    <w:rsid w:val="007B66F2"/>
    <w:pPr>
      <w:widowControl w:val="0"/>
      <w:outlineLvl w:val="3"/>
    </w:pPr>
    <w:rPr>
      <w:rFonts w:ascii="Courier" w:hAnsi="Courier"/>
      <w:lang w:val="en-US" w:eastAsia="en-US"/>
    </w:rPr>
  </w:style>
  <w:style w:type="paragraph" w:styleId="Heading5">
    <w:name w:val="heading 5"/>
    <w:basedOn w:val="Normal"/>
    <w:next w:val="Normal"/>
    <w:link w:val="Heading5Char"/>
    <w:uiPriority w:val="99"/>
    <w:qFormat/>
    <w:rsid w:val="007B66F2"/>
    <w:pPr>
      <w:widowControl w:val="0"/>
      <w:outlineLvl w:val="4"/>
    </w:pPr>
    <w:rPr>
      <w:rFonts w:ascii="Courier" w:hAnsi="Courier"/>
      <w:lang w:val="en-US" w:eastAsia="en-US"/>
    </w:rPr>
  </w:style>
  <w:style w:type="paragraph" w:styleId="Heading6">
    <w:name w:val="heading 6"/>
    <w:basedOn w:val="Normal"/>
    <w:next w:val="Normal"/>
    <w:link w:val="Heading6Char"/>
    <w:uiPriority w:val="99"/>
    <w:qFormat/>
    <w:rsid w:val="007B66F2"/>
    <w:pPr>
      <w:widowControl w:val="0"/>
      <w:outlineLvl w:val="5"/>
    </w:pPr>
    <w:rPr>
      <w:rFonts w:ascii="Courier" w:hAnsi="Courier"/>
      <w:lang w:val="en-US" w:eastAsia="en-US"/>
    </w:rPr>
  </w:style>
  <w:style w:type="paragraph" w:styleId="Heading7">
    <w:name w:val="heading 7"/>
    <w:basedOn w:val="Normal"/>
    <w:next w:val="Normal"/>
    <w:link w:val="Heading7Char"/>
    <w:uiPriority w:val="99"/>
    <w:qFormat/>
    <w:rsid w:val="007B66F2"/>
    <w:pPr>
      <w:widowControl w:val="0"/>
      <w:outlineLvl w:val="6"/>
    </w:pPr>
    <w:rPr>
      <w:rFonts w:ascii="Courier" w:hAnsi="Courier"/>
      <w:lang w:val="en-US" w:eastAsia="en-US"/>
    </w:rPr>
  </w:style>
  <w:style w:type="paragraph" w:styleId="Heading8">
    <w:name w:val="heading 8"/>
    <w:basedOn w:val="Normal"/>
    <w:next w:val="Normal"/>
    <w:link w:val="Heading8Char"/>
    <w:uiPriority w:val="99"/>
    <w:qFormat/>
    <w:rsid w:val="007B66F2"/>
    <w:pPr>
      <w:widowControl w:val="0"/>
      <w:outlineLvl w:val="7"/>
    </w:pPr>
    <w:rPr>
      <w:rFonts w:ascii="Courier" w:hAnsi="Courier"/>
      <w:lang w:val="en-US" w:eastAsia="en-US"/>
    </w:rPr>
  </w:style>
  <w:style w:type="paragraph" w:styleId="Heading9">
    <w:name w:val="heading 9"/>
    <w:basedOn w:val="Normal"/>
    <w:next w:val="Normal"/>
    <w:link w:val="Heading9Char"/>
    <w:uiPriority w:val="99"/>
    <w:qFormat/>
    <w:rsid w:val="007B66F2"/>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3F0A"/>
    <w:rPr>
      <w:rFonts w:ascii="Cambria" w:hAnsi="Cambria" w:cs="Times New Roman"/>
      <w:b/>
      <w:bCs/>
      <w:kern w:val="32"/>
      <w:sz w:val="32"/>
      <w:szCs w:val="32"/>
      <w:lang w:val="en-GB" w:eastAsia="fr-FR"/>
    </w:rPr>
  </w:style>
  <w:style w:type="character" w:customStyle="1" w:styleId="Heading2Char">
    <w:name w:val="Heading 2 Char"/>
    <w:basedOn w:val="DefaultParagraphFont"/>
    <w:link w:val="Heading2"/>
    <w:uiPriority w:val="99"/>
    <w:semiHidden/>
    <w:locked/>
    <w:rsid w:val="00173F0A"/>
    <w:rPr>
      <w:rFonts w:ascii="Cambria" w:hAnsi="Cambria" w:cs="Times New Roman"/>
      <w:b/>
      <w:bCs/>
      <w:i/>
      <w:iCs/>
      <w:sz w:val="28"/>
      <w:szCs w:val="28"/>
      <w:lang w:val="en-GB" w:eastAsia="fr-FR"/>
    </w:rPr>
  </w:style>
  <w:style w:type="character" w:customStyle="1" w:styleId="Heading3Char">
    <w:name w:val="Heading 3 Char"/>
    <w:basedOn w:val="DefaultParagraphFont"/>
    <w:link w:val="Heading3"/>
    <w:uiPriority w:val="99"/>
    <w:semiHidden/>
    <w:locked/>
    <w:rsid w:val="00173F0A"/>
    <w:rPr>
      <w:rFonts w:ascii="Cambria" w:hAnsi="Cambria" w:cs="Times New Roman"/>
      <w:b/>
      <w:bCs/>
      <w:sz w:val="26"/>
      <w:szCs w:val="26"/>
      <w:lang w:val="en-GB" w:eastAsia="fr-FR"/>
    </w:rPr>
  </w:style>
  <w:style w:type="character" w:customStyle="1" w:styleId="Heading4Char">
    <w:name w:val="Heading 4 Char"/>
    <w:basedOn w:val="DefaultParagraphFont"/>
    <w:link w:val="Heading4"/>
    <w:uiPriority w:val="99"/>
    <w:semiHidden/>
    <w:locked/>
    <w:rsid w:val="00173F0A"/>
    <w:rPr>
      <w:rFonts w:ascii="Calibri" w:hAnsi="Calibri" w:cs="Times New Roman"/>
      <w:b/>
      <w:bCs/>
      <w:sz w:val="28"/>
      <w:szCs w:val="28"/>
      <w:lang w:val="en-GB" w:eastAsia="fr-FR"/>
    </w:rPr>
  </w:style>
  <w:style w:type="character" w:customStyle="1" w:styleId="Heading5Char">
    <w:name w:val="Heading 5 Char"/>
    <w:basedOn w:val="DefaultParagraphFont"/>
    <w:link w:val="Heading5"/>
    <w:uiPriority w:val="99"/>
    <w:semiHidden/>
    <w:locked/>
    <w:rsid w:val="00173F0A"/>
    <w:rPr>
      <w:rFonts w:ascii="Calibri" w:hAnsi="Calibri" w:cs="Times New Roman"/>
      <w:b/>
      <w:bCs/>
      <w:i/>
      <w:iCs/>
      <w:sz w:val="26"/>
      <w:szCs w:val="26"/>
      <w:lang w:val="en-GB" w:eastAsia="fr-FR"/>
    </w:rPr>
  </w:style>
  <w:style w:type="character" w:customStyle="1" w:styleId="Heading6Char">
    <w:name w:val="Heading 6 Char"/>
    <w:basedOn w:val="DefaultParagraphFont"/>
    <w:link w:val="Heading6"/>
    <w:uiPriority w:val="99"/>
    <w:semiHidden/>
    <w:locked/>
    <w:rsid w:val="00173F0A"/>
    <w:rPr>
      <w:rFonts w:ascii="Calibri" w:hAnsi="Calibri" w:cs="Times New Roman"/>
      <w:b/>
      <w:bCs/>
      <w:lang w:val="en-GB" w:eastAsia="fr-FR"/>
    </w:rPr>
  </w:style>
  <w:style w:type="character" w:customStyle="1" w:styleId="Heading7Char">
    <w:name w:val="Heading 7 Char"/>
    <w:basedOn w:val="DefaultParagraphFont"/>
    <w:link w:val="Heading7"/>
    <w:uiPriority w:val="99"/>
    <w:semiHidden/>
    <w:locked/>
    <w:rsid w:val="00173F0A"/>
    <w:rPr>
      <w:rFonts w:ascii="Calibri" w:hAnsi="Calibri" w:cs="Times New Roman"/>
      <w:sz w:val="24"/>
      <w:szCs w:val="24"/>
      <w:lang w:val="en-GB" w:eastAsia="fr-FR"/>
    </w:rPr>
  </w:style>
  <w:style w:type="character" w:customStyle="1" w:styleId="Heading8Char">
    <w:name w:val="Heading 8 Char"/>
    <w:basedOn w:val="DefaultParagraphFont"/>
    <w:link w:val="Heading8"/>
    <w:uiPriority w:val="99"/>
    <w:semiHidden/>
    <w:locked/>
    <w:rsid w:val="00173F0A"/>
    <w:rPr>
      <w:rFonts w:ascii="Calibri" w:hAnsi="Calibri" w:cs="Times New Roman"/>
      <w:i/>
      <w:iCs/>
      <w:sz w:val="24"/>
      <w:szCs w:val="24"/>
      <w:lang w:val="en-GB" w:eastAsia="fr-FR"/>
    </w:rPr>
  </w:style>
  <w:style w:type="character" w:customStyle="1" w:styleId="Heading9Char">
    <w:name w:val="Heading 9 Char"/>
    <w:basedOn w:val="DefaultParagraphFont"/>
    <w:link w:val="Heading9"/>
    <w:uiPriority w:val="99"/>
    <w:semiHidden/>
    <w:locked/>
    <w:rsid w:val="00173F0A"/>
    <w:rPr>
      <w:rFonts w:ascii="Cambria" w:hAnsi="Cambria" w:cs="Times New Roman"/>
      <w:lang w:val="en-GB" w:eastAsia="fr-FR"/>
    </w:rPr>
  </w:style>
  <w:style w:type="paragraph" w:customStyle="1" w:styleId="OpiHA">
    <w:name w:val="Opi_H_A"/>
    <w:basedOn w:val="JuHIRoman"/>
    <w:next w:val="OpiPara"/>
    <w:uiPriority w:val="99"/>
    <w:rsid w:val="00302008"/>
    <w:pPr>
      <w:tabs>
        <w:tab w:val="clear" w:pos="357"/>
      </w:tabs>
    </w:pPr>
    <w:rPr>
      <w:b/>
    </w:rPr>
  </w:style>
  <w:style w:type="paragraph" w:customStyle="1" w:styleId="JuHIRoman">
    <w:name w:val="Ju_H_I_Roman"/>
    <w:basedOn w:val="JuHHead"/>
    <w:next w:val="JuPara"/>
    <w:uiPriority w:val="99"/>
    <w:rsid w:val="00D1288A"/>
    <w:pPr>
      <w:tabs>
        <w:tab w:val="left" w:pos="357"/>
      </w:tabs>
      <w:spacing w:before="360"/>
      <w:ind w:left="357" w:hanging="357"/>
      <w:outlineLvl w:val="1"/>
    </w:pPr>
    <w:rPr>
      <w:sz w:val="24"/>
    </w:rPr>
  </w:style>
  <w:style w:type="paragraph" w:customStyle="1" w:styleId="JuHHead">
    <w:name w:val="Ju_H_Head"/>
    <w:basedOn w:val="NormalTimesNewRoman"/>
    <w:next w:val="JuPara"/>
    <w:uiPriority w:val="99"/>
    <w:rsid w:val="00D1288A"/>
    <w:pPr>
      <w:keepNext/>
      <w:keepLines/>
      <w:spacing w:before="720" w:after="240"/>
      <w:jc w:val="both"/>
      <w:outlineLvl w:val="0"/>
    </w:pPr>
    <w:rPr>
      <w:sz w:val="28"/>
    </w:rPr>
  </w:style>
  <w:style w:type="character" w:customStyle="1" w:styleId="DefaultTimesNewRoman">
    <w:name w:val="Default_TimesNewRoman"/>
    <w:uiPriority w:val="99"/>
    <w:rsid w:val="00D1288A"/>
    <w:rPr>
      <w:rFonts w:ascii="Times New Roman" w:hAnsi="Times New Roman"/>
    </w:rPr>
  </w:style>
  <w:style w:type="paragraph" w:customStyle="1" w:styleId="JuPara">
    <w:name w:val="Ju_Para"/>
    <w:aliases w:val="Left,First line:  0 cm"/>
    <w:basedOn w:val="NormalTimesNewRoman"/>
    <w:link w:val="JuParaChar"/>
    <w:uiPriority w:val="99"/>
    <w:rsid w:val="00D1288A"/>
    <w:pPr>
      <w:ind w:firstLine="284"/>
      <w:jc w:val="both"/>
    </w:pPr>
  </w:style>
  <w:style w:type="character" w:customStyle="1" w:styleId="JuParaChar">
    <w:name w:val="Ju_Para Char"/>
    <w:link w:val="JuPara"/>
    <w:uiPriority w:val="99"/>
    <w:locked/>
    <w:rsid w:val="00B921A8"/>
    <w:rPr>
      <w:sz w:val="24"/>
      <w:lang w:val="en-GB" w:eastAsia="fr-FR"/>
    </w:rPr>
  </w:style>
  <w:style w:type="paragraph" w:customStyle="1" w:styleId="OpiPara">
    <w:name w:val="Opi_Para"/>
    <w:basedOn w:val="JuPara"/>
    <w:uiPriority w:val="99"/>
    <w:rsid w:val="00302008"/>
  </w:style>
  <w:style w:type="paragraph" w:customStyle="1" w:styleId="OpiH1">
    <w:name w:val="Opi_H_1."/>
    <w:basedOn w:val="OpiHA"/>
    <w:next w:val="OpiPara"/>
    <w:uiPriority w:val="99"/>
    <w:rsid w:val="00302008"/>
    <w:pPr>
      <w:spacing w:before="240" w:after="120"/>
      <w:ind w:left="635"/>
      <w:outlineLvl w:val="2"/>
    </w:pPr>
    <w:rPr>
      <w:b w:val="0"/>
      <w:i/>
    </w:rPr>
  </w:style>
  <w:style w:type="paragraph" w:customStyle="1" w:styleId="OpiHa0">
    <w:name w:val="Opi_H_a"/>
    <w:basedOn w:val="OpiH1"/>
    <w:next w:val="OpiPara"/>
    <w:uiPriority w:val="99"/>
    <w:rsid w:val="00302008"/>
    <w:pPr>
      <w:ind w:left="833"/>
      <w:outlineLvl w:val="3"/>
    </w:pPr>
    <w:rPr>
      <w:b/>
      <w:i w:val="0"/>
      <w:sz w:val="20"/>
    </w:rPr>
  </w:style>
  <w:style w:type="paragraph" w:customStyle="1" w:styleId="OpiHHead">
    <w:name w:val="Opi_H_Head"/>
    <w:basedOn w:val="JuHHead"/>
    <w:next w:val="OpiPara"/>
    <w:uiPriority w:val="99"/>
    <w:rsid w:val="00302008"/>
    <w:pPr>
      <w:spacing w:before="0"/>
      <w:jc w:val="center"/>
    </w:pPr>
  </w:style>
  <w:style w:type="paragraph" w:customStyle="1" w:styleId="OpiHi">
    <w:name w:val="Opi_H_i"/>
    <w:basedOn w:val="OpiHa0"/>
    <w:next w:val="OpiPara"/>
    <w:uiPriority w:val="99"/>
    <w:rsid w:val="00302008"/>
    <w:pPr>
      <w:ind w:left="1037"/>
      <w:outlineLvl w:val="4"/>
    </w:pPr>
    <w:rPr>
      <w:b w:val="0"/>
      <w:i/>
    </w:rPr>
  </w:style>
  <w:style w:type="paragraph" w:styleId="Footer">
    <w:name w:val="footer"/>
    <w:basedOn w:val="NormalTimesNewRoman"/>
    <w:link w:val="FooterChar"/>
    <w:uiPriority w:val="99"/>
    <w:rsid w:val="00D1288A"/>
    <w:pPr>
      <w:tabs>
        <w:tab w:val="center" w:pos="3686"/>
        <w:tab w:val="right" w:pos="7371"/>
      </w:tabs>
    </w:pPr>
    <w:rPr>
      <w:sz w:val="18"/>
    </w:rPr>
  </w:style>
  <w:style w:type="character" w:customStyle="1" w:styleId="FooterChar">
    <w:name w:val="Footer Char"/>
    <w:basedOn w:val="DefaultParagraphFont"/>
    <w:link w:val="Footer"/>
    <w:uiPriority w:val="99"/>
    <w:semiHidden/>
    <w:locked/>
    <w:rsid w:val="00173F0A"/>
    <w:rPr>
      <w:rFonts w:cs="Times New Roman"/>
      <w:sz w:val="20"/>
      <w:szCs w:val="20"/>
      <w:lang w:val="en-GB" w:eastAsia="fr-FR"/>
    </w:rPr>
  </w:style>
  <w:style w:type="paragraph" w:customStyle="1" w:styleId="JuJudges">
    <w:name w:val="Ju_Judges"/>
    <w:basedOn w:val="NormalTimesNewRoman"/>
    <w:link w:val="JuJudgesChar"/>
    <w:uiPriority w:val="99"/>
    <w:rsid w:val="00D1288A"/>
    <w:pPr>
      <w:tabs>
        <w:tab w:val="left" w:pos="567"/>
        <w:tab w:val="left" w:pos="1134"/>
      </w:tabs>
    </w:pPr>
  </w:style>
  <w:style w:type="character" w:customStyle="1" w:styleId="JuJudgesChar">
    <w:name w:val="Ju_Judges Char"/>
    <w:link w:val="JuJudges"/>
    <w:uiPriority w:val="99"/>
    <w:locked/>
    <w:rsid w:val="00D15473"/>
    <w:rPr>
      <w:sz w:val="24"/>
      <w:lang w:val="en-GB" w:eastAsia="fr-FR"/>
    </w:rPr>
  </w:style>
  <w:style w:type="paragraph" w:customStyle="1" w:styleId="JuHA">
    <w:name w:val="Ju_H_A"/>
    <w:basedOn w:val="JuHIRoman"/>
    <w:next w:val="JuPara"/>
    <w:uiPriority w:val="99"/>
    <w:rsid w:val="00D1288A"/>
    <w:pPr>
      <w:tabs>
        <w:tab w:val="clear" w:pos="357"/>
        <w:tab w:val="left" w:pos="584"/>
      </w:tabs>
      <w:ind w:left="584" w:hanging="352"/>
      <w:outlineLvl w:val="2"/>
    </w:pPr>
    <w:rPr>
      <w:b/>
    </w:rPr>
  </w:style>
  <w:style w:type="paragraph" w:customStyle="1" w:styleId="JuQuot">
    <w:name w:val="Ju_Quot"/>
    <w:basedOn w:val="JuPara"/>
    <w:link w:val="JuQuotChar"/>
    <w:uiPriority w:val="99"/>
    <w:rsid w:val="00D1288A"/>
    <w:pPr>
      <w:spacing w:before="120" w:after="120"/>
      <w:ind w:left="425" w:firstLine="142"/>
    </w:pPr>
    <w:rPr>
      <w:sz w:val="20"/>
    </w:rPr>
  </w:style>
  <w:style w:type="paragraph" w:customStyle="1" w:styleId="JuSigned">
    <w:name w:val="Ju_Signed"/>
    <w:basedOn w:val="NormalTimesNewRoman"/>
    <w:next w:val="JuParaLast"/>
    <w:link w:val="JuSignedChar"/>
    <w:uiPriority w:val="99"/>
    <w:rsid w:val="00D1288A"/>
    <w:pPr>
      <w:tabs>
        <w:tab w:val="center" w:pos="851"/>
        <w:tab w:val="center" w:pos="6407"/>
      </w:tabs>
      <w:spacing w:before="720"/>
    </w:pPr>
  </w:style>
  <w:style w:type="paragraph" w:customStyle="1" w:styleId="JuParaLast">
    <w:name w:val="Ju_Para_Last"/>
    <w:basedOn w:val="JuPara"/>
    <w:next w:val="JuPara"/>
    <w:uiPriority w:val="99"/>
    <w:rsid w:val="00D1288A"/>
    <w:pPr>
      <w:keepNext/>
      <w:keepLines/>
      <w:spacing w:before="240"/>
    </w:pPr>
  </w:style>
  <w:style w:type="character" w:customStyle="1" w:styleId="JuSignedChar">
    <w:name w:val="Ju_Signed Char"/>
    <w:link w:val="JuSigned"/>
    <w:uiPriority w:val="99"/>
    <w:locked/>
    <w:rsid w:val="000726F6"/>
    <w:rPr>
      <w:sz w:val="24"/>
      <w:lang w:val="en-GB" w:eastAsia="fr-FR"/>
    </w:rPr>
  </w:style>
  <w:style w:type="paragraph" w:customStyle="1" w:styleId="JuCase">
    <w:name w:val="Ju_Case"/>
    <w:basedOn w:val="JuPara"/>
    <w:next w:val="JuPara"/>
    <w:link w:val="JuCaseChar"/>
    <w:uiPriority w:val="99"/>
    <w:rsid w:val="00D1288A"/>
    <w:rPr>
      <w:b/>
    </w:rPr>
  </w:style>
  <w:style w:type="character" w:customStyle="1" w:styleId="JuCaseChar">
    <w:name w:val="Ju_Case Char"/>
    <w:link w:val="JuCase"/>
    <w:uiPriority w:val="99"/>
    <w:locked/>
    <w:rsid w:val="00B921A8"/>
    <w:rPr>
      <w:b/>
      <w:sz w:val="24"/>
      <w:lang w:val="en-GB" w:eastAsia="fr-FR"/>
    </w:rPr>
  </w:style>
  <w:style w:type="paragraph" w:customStyle="1" w:styleId="JuList">
    <w:name w:val="Ju_List"/>
    <w:basedOn w:val="JuPara"/>
    <w:link w:val="JuListChar"/>
    <w:uiPriority w:val="99"/>
    <w:rsid w:val="00D1288A"/>
    <w:pPr>
      <w:ind w:left="340" w:hanging="340"/>
    </w:pPr>
  </w:style>
  <w:style w:type="character" w:customStyle="1" w:styleId="JuListChar">
    <w:name w:val="Ju_List Char"/>
    <w:link w:val="JuList"/>
    <w:uiPriority w:val="99"/>
    <w:locked/>
    <w:rsid w:val="00930CD7"/>
    <w:rPr>
      <w:sz w:val="24"/>
      <w:lang w:val="en-GB" w:eastAsia="fr-FR"/>
    </w:rPr>
  </w:style>
  <w:style w:type="paragraph" w:customStyle="1" w:styleId="JuHArticle">
    <w:name w:val="Ju_H_Article"/>
    <w:basedOn w:val="JuHa0"/>
    <w:next w:val="JuQuot"/>
    <w:uiPriority w:val="99"/>
    <w:rsid w:val="00D1288A"/>
    <w:pPr>
      <w:ind w:left="0" w:firstLine="0"/>
      <w:jc w:val="center"/>
    </w:pPr>
  </w:style>
  <w:style w:type="paragraph" w:customStyle="1" w:styleId="JuHa0">
    <w:name w:val="Ju_H_a"/>
    <w:basedOn w:val="JuH1"/>
    <w:next w:val="JuPara"/>
    <w:uiPriority w:val="99"/>
    <w:rsid w:val="00D1288A"/>
    <w:pPr>
      <w:tabs>
        <w:tab w:val="clear" w:pos="731"/>
        <w:tab w:val="left" w:pos="975"/>
      </w:tabs>
      <w:ind w:left="975" w:hanging="340"/>
      <w:outlineLvl w:val="4"/>
    </w:pPr>
    <w:rPr>
      <w:b/>
      <w:i w:val="0"/>
      <w:sz w:val="20"/>
    </w:rPr>
  </w:style>
  <w:style w:type="paragraph" w:customStyle="1" w:styleId="JuH1">
    <w:name w:val="Ju_H_1."/>
    <w:basedOn w:val="JuHA"/>
    <w:next w:val="JuPara"/>
    <w:link w:val="JuH1Char"/>
    <w:uiPriority w:val="99"/>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uiPriority w:val="99"/>
    <w:rsid w:val="007B66F2"/>
    <w:pPr>
      <w:tabs>
        <w:tab w:val="left" w:pos="1021"/>
      </w:tabs>
      <w:ind w:left="567" w:firstLine="0"/>
    </w:pPr>
  </w:style>
  <w:style w:type="paragraph" w:customStyle="1" w:styleId="JuCourt">
    <w:name w:val="Ju_Court"/>
    <w:basedOn w:val="JuJudges"/>
    <w:uiPriority w:val="99"/>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uiPriority w:val="99"/>
    <w:rsid w:val="00302008"/>
  </w:style>
  <w:style w:type="paragraph" w:customStyle="1" w:styleId="OpiTranslation">
    <w:name w:val="Opi_Translation"/>
    <w:basedOn w:val="OpiHHead"/>
    <w:next w:val="OpiPara"/>
    <w:uiPriority w:val="99"/>
    <w:rsid w:val="00302008"/>
    <w:rPr>
      <w:i/>
      <w:sz w:val="24"/>
    </w:rPr>
  </w:style>
  <w:style w:type="paragraph" w:styleId="FootnoteText">
    <w:name w:val="footnote text"/>
    <w:basedOn w:val="Normal"/>
    <w:link w:val="FootnoteTextChar"/>
    <w:uiPriority w:val="99"/>
    <w:semiHidden/>
    <w:rsid w:val="00D1288A"/>
    <w:pPr>
      <w:jc w:val="both"/>
    </w:pPr>
    <w:rPr>
      <w:sz w:val="20"/>
    </w:rPr>
  </w:style>
  <w:style w:type="character" w:customStyle="1" w:styleId="FootnoteTextChar">
    <w:name w:val="Footnote Text Char"/>
    <w:basedOn w:val="DefaultParagraphFont"/>
    <w:link w:val="FootnoteText"/>
    <w:uiPriority w:val="99"/>
    <w:semiHidden/>
    <w:locked/>
    <w:rsid w:val="00173F0A"/>
    <w:rPr>
      <w:rFonts w:cs="Times New Roman"/>
      <w:sz w:val="20"/>
      <w:szCs w:val="20"/>
      <w:lang w:val="en-GB" w:eastAsia="fr-FR"/>
    </w:rPr>
  </w:style>
  <w:style w:type="character" w:styleId="FootnoteReference">
    <w:name w:val="footnote reference"/>
    <w:basedOn w:val="DefaultParagraphFont"/>
    <w:uiPriority w:val="99"/>
    <w:semiHidden/>
    <w:rsid w:val="00D1288A"/>
    <w:rPr>
      <w:rFonts w:cs="Times New Roman"/>
      <w:vertAlign w:val="superscript"/>
    </w:rPr>
  </w:style>
  <w:style w:type="paragraph" w:customStyle="1" w:styleId="JuHi">
    <w:name w:val="Ju_H_i"/>
    <w:basedOn w:val="JuHa0"/>
    <w:next w:val="JuPara"/>
    <w:uiPriority w:val="99"/>
    <w:rsid w:val="00D1288A"/>
    <w:pPr>
      <w:tabs>
        <w:tab w:val="clear" w:pos="975"/>
        <w:tab w:val="left" w:pos="1191"/>
      </w:tabs>
      <w:ind w:left="1190" w:hanging="357"/>
      <w:outlineLvl w:val="5"/>
    </w:pPr>
    <w:rPr>
      <w:b w:val="0"/>
      <w:i/>
    </w:rPr>
  </w:style>
  <w:style w:type="paragraph" w:styleId="Header">
    <w:name w:val="header"/>
    <w:basedOn w:val="NormalTimesNewRoman"/>
    <w:link w:val="HeaderChar"/>
    <w:uiPriority w:val="99"/>
    <w:rsid w:val="00D1288A"/>
    <w:pPr>
      <w:tabs>
        <w:tab w:val="center" w:pos="3686"/>
        <w:tab w:val="right" w:pos="7371"/>
      </w:tabs>
    </w:pPr>
    <w:rPr>
      <w:sz w:val="18"/>
    </w:rPr>
  </w:style>
  <w:style w:type="character" w:customStyle="1" w:styleId="HeaderChar">
    <w:name w:val="Header Char"/>
    <w:basedOn w:val="DefaultParagraphFont"/>
    <w:link w:val="Header"/>
    <w:uiPriority w:val="99"/>
    <w:semiHidden/>
    <w:locked/>
    <w:rsid w:val="00173F0A"/>
    <w:rPr>
      <w:rFonts w:cs="Times New Roman"/>
      <w:sz w:val="20"/>
      <w:szCs w:val="20"/>
      <w:lang w:val="en-GB" w:eastAsia="fr-FR"/>
    </w:rPr>
  </w:style>
  <w:style w:type="character" w:styleId="PageNumber">
    <w:name w:val="page number"/>
    <w:basedOn w:val="DefaultParagraphFont"/>
    <w:uiPriority w:val="99"/>
    <w:rsid w:val="00D1288A"/>
    <w:rPr>
      <w:rFonts w:cs="Times New Roman"/>
      <w:sz w:val="18"/>
    </w:rPr>
  </w:style>
  <w:style w:type="paragraph" w:customStyle="1" w:styleId="JuH">
    <w:name w:val="Ju_H_–"/>
    <w:basedOn w:val="JuHalpha"/>
    <w:next w:val="JuPara"/>
    <w:uiPriority w:val="99"/>
    <w:rsid w:val="00D1288A"/>
    <w:pPr>
      <w:tabs>
        <w:tab w:val="clear" w:pos="1372"/>
      </w:tabs>
      <w:ind w:left="1236" w:firstLine="0"/>
    </w:pPr>
    <w:rPr>
      <w:i/>
    </w:rPr>
  </w:style>
  <w:style w:type="paragraph" w:customStyle="1" w:styleId="JuHalpha">
    <w:name w:val="Ju_H_alpha"/>
    <w:basedOn w:val="JuHi"/>
    <w:next w:val="JuPara"/>
    <w:uiPriority w:val="99"/>
    <w:rsid w:val="00D1288A"/>
    <w:pPr>
      <w:tabs>
        <w:tab w:val="clear" w:pos="1191"/>
        <w:tab w:val="left" w:pos="1372"/>
      </w:tabs>
      <w:ind w:left="1373" w:hanging="335"/>
    </w:pPr>
    <w:rPr>
      <w:i w:val="0"/>
    </w:rPr>
  </w:style>
  <w:style w:type="paragraph" w:customStyle="1" w:styleId="JuLista">
    <w:name w:val="Ju_List_a"/>
    <w:basedOn w:val="JuList"/>
    <w:uiPriority w:val="99"/>
    <w:rsid w:val="00D1288A"/>
    <w:pPr>
      <w:ind w:left="346" w:firstLine="0"/>
    </w:pPr>
  </w:style>
  <w:style w:type="paragraph" w:customStyle="1" w:styleId="JuListi">
    <w:name w:val="Ju_List_i"/>
    <w:basedOn w:val="JuLista"/>
    <w:uiPriority w:val="99"/>
    <w:rsid w:val="00D1288A"/>
    <w:pPr>
      <w:ind w:left="794"/>
    </w:pPr>
  </w:style>
  <w:style w:type="character" w:styleId="CommentReference">
    <w:name w:val="annotation reference"/>
    <w:basedOn w:val="DefaultParagraphFont"/>
    <w:uiPriority w:val="99"/>
    <w:semiHidden/>
    <w:rsid w:val="007B66F2"/>
    <w:rPr>
      <w:rFonts w:cs="Times New Roman"/>
      <w:sz w:val="16"/>
    </w:rPr>
  </w:style>
  <w:style w:type="paragraph" w:styleId="CommentText">
    <w:name w:val="annotation text"/>
    <w:basedOn w:val="Normal"/>
    <w:link w:val="CommentTextChar"/>
    <w:uiPriority w:val="99"/>
    <w:semiHidden/>
    <w:rsid w:val="007B66F2"/>
    <w:rPr>
      <w:sz w:val="20"/>
    </w:rPr>
  </w:style>
  <w:style w:type="character" w:customStyle="1" w:styleId="CommentTextChar">
    <w:name w:val="Comment Text Char"/>
    <w:basedOn w:val="DefaultParagraphFont"/>
    <w:link w:val="CommentText"/>
    <w:uiPriority w:val="99"/>
    <w:semiHidden/>
    <w:locked/>
    <w:rsid w:val="00173F0A"/>
    <w:rPr>
      <w:rFonts w:cs="Times New Roman"/>
      <w:sz w:val="20"/>
      <w:szCs w:val="20"/>
      <w:lang w:val="en-GB" w:eastAsia="fr-FR"/>
    </w:rPr>
  </w:style>
  <w:style w:type="paragraph" w:customStyle="1" w:styleId="JuInitialled">
    <w:name w:val="Ju_Initialled"/>
    <w:basedOn w:val="JuSigned"/>
    <w:uiPriority w:val="99"/>
    <w:rsid w:val="00D1288A"/>
    <w:pPr>
      <w:tabs>
        <w:tab w:val="clear" w:pos="851"/>
      </w:tabs>
      <w:jc w:val="right"/>
    </w:pPr>
  </w:style>
  <w:style w:type="paragraph" w:customStyle="1" w:styleId="JuHeader">
    <w:name w:val="Ju_Header"/>
    <w:basedOn w:val="Header"/>
    <w:uiPriority w:val="99"/>
    <w:rsid w:val="00D1288A"/>
  </w:style>
  <w:style w:type="paragraph" w:customStyle="1" w:styleId="DecHTitle">
    <w:name w:val="Dec_H_Title"/>
    <w:basedOn w:val="Normal"/>
    <w:uiPriority w:val="99"/>
    <w:rsid w:val="0037228D"/>
    <w:pPr>
      <w:spacing w:after="240"/>
      <w:jc w:val="center"/>
      <w:outlineLvl w:val="0"/>
    </w:pPr>
    <w:rPr>
      <w:sz w:val="28"/>
    </w:rPr>
  </w:style>
  <w:style w:type="paragraph" w:customStyle="1" w:styleId="DecHCase">
    <w:name w:val="Dec_H_Case"/>
    <w:basedOn w:val="DecHTitle"/>
    <w:next w:val="JuPara"/>
    <w:uiPriority w:val="99"/>
    <w:rsid w:val="00302008"/>
    <w:rPr>
      <w:sz w:val="24"/>
    </w:rPr>
  </w:style>
  <w:style w:type="paragraph" w:customStyle="1" w:styleId="DecList">
    <w:name w:val="Dec_List"/>
    <w:basedOn w:val="Normal"/>
    <w:uiPriority w:val="99"/>
    <w:rsid w:val="0037228D"/>
    <w:pPr>
      <w:spacing w:before="240"/>
      <w:ind w:left="284"/>
      <w:jc w:val="both"/>
    </w:pPr>
  </w:style>
  <w:style w:type="paragraph" w:customStyle="1" w:styleId="JuParaSub">
    <w:name w:val="Ju_Para_Sub"/>
    <w:basedOn w:val="JuPara"/>
    <w:uiPriority w:val="99"/>
    <w:rsid w:val="00D1288A"/>
    <w:pPr>
      <w:ind w:left="284"/>
    </w:pPr>
    <w:rPr>
      <w:szCs w:val="24"/>
    </w:rPr>
  </w:style>
  <w:style w:type="paragraph" w:customStyle="1" w:styleId="JuQuotSub">
    <w:name w:val="Ju_Quot_Sub"/>
    <w:basedOn w:val="JuQuot"/>
    <w:uiPriority w:val="99"/>
    <w:rsid w:val="00D1288A"/>
    <w:pPr>
      <w:ind w:left="567"/>
    </w:pPr>
  </w:style>
  <w:style w:type="paragraph" w:styleId="BalloonText">
    <w:name w:val="Balloon Text"/>
    <w:basedOn w:val="Normal"/>
    <w:link w:val="BalloonTextChar"/>
    <w:uiPriority w:val="99"/>
    <w:semiHidden/>
    <w:rsid w:val="00457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3F0A"/>
    <w:rPr>
      <w:rFonts w:cs="Times New Roman"/>
      <w:sz w:val="2"/>
      <w:lang w:val="en-GB" w:eastAsia="fr-FR"/>
    </w:rPr>
  </w:style>
  <w:style w:type="paragraph" w:styleId="CommentSubject">
    <w:name w:val="annotation subject"/>
    <w:basedOn w:val="CommentText"/>
    <w:next w:val="CommentText"/>
    <w:link w:val="CommentSubjectChar"/>
    <w:uiPriority w:val="99"/>
    <w:semiHidden/>
    <w:rsid w:val="00D353F4"/>
    <w:rPr>
      <w:b/>
      <w:bCs/>
    </w:rPr>
  </w:style>
  <w:style w:type="character" w:customStyle="1" w:styleId="CommentSubjectChar">
    <w:name w:val="Comment Subject Char"/>
    <w:basedOn w:val="CommentTextChar"/>
    <w:link w:val="CommentSubject"/>
    <w:uiPriority w:val="99"/>
    <w:semiHidden/>
    <w:locked/>
    <w:rsid w:val="00173F0A"/>
    <w:rPr>
      <w:b/>
      <w:bCs/>
    </w:rPr>
  </w:style>
  <w:style w:type="character" w:styleId="EndnoteReference">
    <w:name w:val="endnote reference"/>
    <w:basedOn w:val="DefaultParagraphFont"/>
    <w:uiPriority w:val="99"/>
    <w:semiHidden/>
    <w:rsid w:val="00D1288A"/>
    <w:rPr>
      <w:rFonts w:cs="Times New Roman"/>
      <w:vertAlign w:val="superscript"/>
    </w:rPr>
  </w:style>
  <w:style w:type="paragraph" w:styleId="EndnoteText">
    <w:name w:val="endnote text"/>
    <w:basedOn w:val="Normal"/>
    <w:link w:val="EndnoteTextChar"/>
    <w:uiPriority w:val="99"/>
    <w:semiHidden/>
    <w:rsid w:val="00D1288A"/>
    <w:rPr>
      <w:sz w:val="20"/>
    </w:rPr>
  </w:style>
  <w:style w:type="character" w:customStyle="1" w:styleId="EndnoteTextChar">
    <w:name w:val="Endnote Text Char"/>
    <w:basedOn w:val="DefaultParagraphFont"/>
    <w:link w:val="EndnoteText"/>
    <w:uiPriority w:val="99"/>
    <w:semiHidden/>
    <w:locked/>
    <w:rsid w:val="00173F0A"/>
    <w:rPr>
      <w:rFonts w:cs="Times New Roman"/>
      <w:sz w:val="20"/>
      <w:szCs w:val="20"/>
      <w:lang w:val="en-GB" w:eastAsia="fr-FR"/>
    </w:rPr>
  </w:style>
  <w:style w:type="character" w:styleId="FollowedHyperlink">
    <w:name w:val="FollowedHyperlink"/>
    <w:basedOn w:val="DefaultParagraphFont"/>
    <w:uiPriority w:val="99"/>
    <w:rsid w:val="00D1288A"/>
    <w:rPr>
      <w:rFonts w:cs="Times New Roman"/>
      <w:color w:val="800080"/>
      <w:u w:val="single"/>
    </w:rPr>
  </w:style>
  <w:style w:type="paragraph" w:customStyle="1" w:styleId="SuCoverTitle1">
    <w:name w:val="Su_Cover_Title1"/>
    <w:basedOn w:val="Normal"/>
    <w:next w:val="SuCoverTitle2"/>
    <w:uiPriority w:val="99"/>
    <w:rsid w:val="0037228D"/>
    <w:pPr>
      <w:spacing w:before="2500"/>
      <w:jc w:val="center"/>
    </w:pPr>
    <w:rPr>
      <w:sz w:val="22"/>
    </w:rPr>
  </w:style>
  <w:style w:type="paragraph" w:customStyle="1" w:styleId="SuCoverTitle2">
    <w:name w:val="Su_Cover_Title2"/>
    <w:basedOn w:val="SuCoverTitle1"/>
    <w:next w:val="Normal"/>
    <w:uiPriority w:val="99"/>
    <w:rsid w:val="00864209"/>
    <w:pPr>
      <w:spacing w:before="240"/>
    </w:pPr>
    <w:rPr>
      <w:sz w:val="18"/>
    </w:rPr>
  </w:style>
  <w:style w:type="paragraph" w:customStyle="1" w:styleId="SuPara">
    <w:name w:val="Su_Para"/>
    <w:basedOn w:val="SuKeywords"/>
    <w:uiPriority w:val="99"/>
    <w:rsid w:val="00864209"/>
    <w:pPr>
      <w:spacing w:before="0" w:after="0"/>
    </w:pPr>
    <w:rPr>
      <w:i w:val="0"/>
    </w:rPr>
  </w:style>
  <w:style w:type="paragraph" w:customStyle="1" w:styleId="SuKeywords">
    <w:name w:val="Su_Keywords"/>
    <w:basedOn w:val="SuHHead"/>
    <w:uiPriority w:val="99"/>
    <w:rsid w:val="00864209"/>
    <w:pPr>
      <w:spacing w:before="120"/>
    </w:pPr>
    <w:rPr>
      <w:b w:val="0"/>
      <w:i/>
    </w:rPr>
  </w:style>
  <w:style w:type="paragraph" w:customStyle="1" w:styleId="SuHHead">
    <w:name w:val="Su_H_Head"/>
    <w:basedOn w:val="SuSubject"/>
    <w:uiPriority w:val="99"/>
    <w:rsid w:val="00864209"/>
    <w:pPr>
      <w:spacing w:after="120"/>
    </w:pPr>
  </w:style>
  <w:style w:type="paragraph" w:customStyle="1" w:styleId="SuSubject">
    <w:name w:val="Su_Subject"/>
    <w:basedOn w:val="SuSummary"/>
    <w:uiPriority w:val="99"/>
    <w:rsid w:val="00864209"/>
    <w:pPr>
      <w:suppressAutoHyphens w:val="0"/>
      <w:spacing w:before="360"/>
      <w:jc w:val="both"/>
    </w:pPr>
    <w:rPr>
      <w:b/>
      <w:sz w:val="22"/>
    </w:rPr>
  </w:style>
  <w:style w:type="paragraph" w:customStyle="1" w:styleId="SuSummary">
    <w:name w:val="Su_Summary"/>
    <w:basedOn w:val="Normal"/>
    <w:next w:val="SuSubject"/>
    <w:uiPriority w:val="99"/>
    <w:rsid w:val="0037228D"/>
    <w:pPr>
      <w:spacing w:after="240"/>
      <w:jc w:val="center"/>
    </w:pPr>
  </w:style>
  <w:style w:type="paragraph" w:customStyle="1" w:styleId="OpiParaSub">
    <w:name w:val="Opi_Para_Sub"/>
    <w:basedOn w:val="JuParaSub"/>
    <w:uiPriority w:val="99"/>
    <w:rsid w:val="00302008"/>
  </w:style>
  <w:style w:type="paragraph" w:customStyle="1" w:styleId="OpiQuotSub">
    <w:name w:val="Opi_Quot_Sub"/>
    <w:basedOn w:val="JuQuotSub"/>
    <w:uiPriority w:val="99"/>
    <w:rsid w:val="00302008"/>
  </w:style>
  <w:style w:type="character" w:styleId="Hyperlink">
    <w:name w:val="Hyperlink"/>
    <w:basedOn w:val="DefaultParagraphFont"/>
    <w:uiPriority w:val="99"/>
    <w:rsid w:val="00D1288A"/>
    <w:rPr>
      <w:rFonts w:cs="Times New Roman"/>
      <w:color w:val="0000FF"/>
      <w:u w:val="single"/>
    </w:rPr>
  </w:style>
  <w:style w:type="character" w:styleId="Strong">
    <w:name w:val="Strong"/>
    <w:basedOn w:val="DefaultParagraphFont"/>
    <w:uiPriority w:val="99"/>
    <w:qFormat/>
    <w:rsid w:val="00AA7CA2"/>
    <w:rPr>
      <w:rFonts w:cs="Times New Roman"/>
      <w:b/>
    </w:rPr>
  </w:style>
  <w:style w:type="paragraph" w:styleId="DocumentMap">
    <w:name w:val="Document Map"/>
    <w:basedOn w:val="Normal"/>
    <w:link w:val="DocumentMapChar"/>
    <w:uiPriority w:val="99"/>
    <w:semiHidden/>
    <w:rsid w:val="008824B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73F0A"/>
    <w:rPr>
      <w:rFonts w:cs="Times New Roman"/>
      <w:sz w:val="2"/>
      <w:lang w:val="en-GB" w:eastAsia="fr-FR"/>
    </w:rPr>
  </w:style>
  <w:style w:type="character" w:customStyle="1" w:styleId="JuNames">
    <w:name w:val="Ju_Names"/>
    <w:uiPriority w:val="99"/>
    <w:rsid w:val="00D1288A"/>
    <w:rPr>
      <w:smallCaps/>
    </w:rPr>
  </w:style>
  <w:style w:type="paragraph" w:customStyle="1" w:styleId="NormalJustified">
    <w:name w:val="Normal_Justified"/>
    <w:basedOn w:val="Normal"/>
    <w:uiPriority w:val="99"/>
    <w:rsid w:val="008824B9"/>
    <w:pPr>
      <w:jc w:val="both"/>
    </w:pPr>
  </w:style>
  <w:style w:type="paragraph" w:customStyle="1" w:styleId="JuAppQuestion">
    <w:name w:val="Ju_App_Question"/>
    <w:basedOn w:val="ListBullet"/>
    <w:uiPriority w:val="99"/>
    <w:rsid w:val="00D1288A"/>
    <w:pPr>
      <w:tabs>
        <w:tab w:val="num" w:pos="720"/>
      </w:tabs>
      <w:suppressAutoHyphens w:val="0"/>
      <w:ind w:left="720" w:hanging="360"/>
    </w:pPr>
    <w:rPr>
      <w:b/>
      <w:color w:val="333333"/>
    </w:rPr>
  </w:style>
  <w:style w:type="paragraph" w:styleId="ListBullet">
    <w:name w:val="List Bullet"/>
    <w:basedOn w:val="Normal"/>
    <w:uiPriority w:val="99"/>
    <w:rsid w:val="008824B9"/>
    <w:pPr>
      <w:numPr>
        <w:numId w:val="46"/>
      </w:numPr>
    </w:pPr>
  </w:style>
  <w:style w:type="paragraph" w:customStyle="1" w:styleId="NormalTimesNewRoman">
    <w:name w:val="Normal_TimesNewRoman"/>
    <w:uiPriority w:val="99"/>
    <w:rsid w:val="00D1288A"/>
    <w:rPr>
      <w:sz w:val="24"/>
      <w:lang w:val="en-GB" w:eastAsia="fr-FR"/>
    </w:rPr>
  </w:style>
  <w:style w:type="character" w:customStyle="1" w:styleId="JuITMark">
    <w:name w:val="Ju_ITMark"/>
    <w:uiPriority w:val="99"/>
    <w:rsid w:val="00D1288A"/>
    <w:rPr>
      <w:rFonts w:ascii="Times New Roman" w:hAnsi="Times New Roman"/>
      <w:vanish/>
      <w:color w:val="339966"/>
      <w:sz w:val="16"/>
      <w:lang w:val="fi-FI"/>
    </w:rPr>
  </w:style>
  <w:style w:type="paragraph" w:customStyle="1" w:styleId="JuTitle">
    <w:name w:val="Ju_Title"/>
    <w:basedOn w:val="JuHHead"/>
    <w:next w:val="JuPara"/>
    <w:uiPriority w:val="99"/>
    <w:rsid w:val="00D1288A"/>
    <w:pPr>
      <w:jc w:val="center"/>
    </w:pPr>
    <w:rPr>
      <w:b/>
      <w:caps/>
      <w:sz w:val="24"/>
      <w:szCs w:val="24"/>
      <w:u w:val="single"/>
    </w:rPr>
  </w:style>
  <w:style w:type="character" w:customStyle="1" w:styleId="JuParaCar">
    <w:name w:val="Ju_Para Car"/>
    <w:uiPriority w:val="99"/>
    <w:rsid w:val="00A36290"/>
    <w:rPr>
      <w:sz w:val="24"/>
      <w:lang w:val="en-GB" w:eastAsia="fr-FR"/>
    </w:rPr>
  </w:style>
  <w:style w:type="character" w:customStyle="1" w:styleId="sb8d990e2">
    <w:name w:val="sb8d990e2"/>
    <w:basedOn w:val="DefaultParagraphFont"/>
    <w:uiPriority w:val="99"/>
    <w:rsid w:val="00F716C6"/>
    <w:rPr>
      <w:rFonts w:cs="Times New Roman"/>
    </w:rPr>
  </w:style>
  <w:style w:type="character" w:customStyle="1" w:styleId="ju-005fpara-002cleft-002cfirst-0020line-003a-0020-00200-0020cm--char">
    <w:name w:val="ju-005fpara-002cleft-002cfirst-0020line-003a-0020-00200-0020cm--char"/>
    <w:basedOn w:val="DefaultParagraphFont"/>
    <w:uiPriority w:val="99"/>
    <w:rsid w:val="00617E5D"/>
    <w:rPr>
      <w:rFonts w:cs="Times New Roman"/>
    </w:rPr>
  </w:style>
  <w:style w:type="character" w:customStyle="1" w:styleId="wordhighlighted">
    <w:name w:val="wordhighlighted"/>
    <w:basedOn w:val="DefaultParagraphFont"/>
    <w:uiPriority w:val="99"/>
    <w:rsid w:val="0076307C"/>
    <w:rPr>
      <w:rFonts w:cs="Times New Roman"/>
    </w:rPr>
  </w:style>
  <w:style w:type="paragraph" w:customStyle="1" w:styleId="s9e9b0cd7">
    <w:name w:val="s9e9b0cd7"/>
    <w:basedOn w:val="Normal"/>
    <w:uiPriority w:val="99"/>
    <w:rsid w:val="00802655"/>
    <w:pPr>
      <w:suppressAutoHyphens w:val="0"/>
      <w:spacing w:before="100" w:beforeAutospacing="1" w:after="100" w:afterAutospacing="1"/>
    </w:pPr>
    <w:rPr>
      <w:szCs w:val="24"/>
      <w:lang w:eastAsia="en-GB"/>
    </w:rPr>
  </w:style>
  <w:style w:type="character" w:customStyle="1" w:styleId="sfbbfee58">
    <w:name w:val="sfbbfee58"/>
    <w:basedOn w:val="DefaultParagraphFont"/>
    <w:uiPriority w:val="99"/>
    <w:rsid w:val="00802655"/>
    <w:rPr>
      <w:rFonts w:cs="Times New Roman"/>
    </w:rPr>
  </w:style>
  <w:style w:type="character" w:customStyle="1" w:styleId="s6b621b36">
    <w:name w:val="s6b621b36"/>
    <w:basedOn w:val="DefaultParagraphFont"/>
    <w:uiPriority w:val="99"/>
    <w:rsid w:val="007614B0"/>
    <w:rPr>
      <w:rFonts w:cs="Times New Roman"/>
    </w:rPr>
  </w:style>
  <w:style w:type="character" w:customStyle="1" w:styleId="JuH1Char">
    <w:name w:val="Ju_H_1. Char"/>
    <w:link w:val="JuH1"/>
    <w:uiPriority w:val="99"/>
    <w:locked/>
    <w:rsid w:val="000C68E2"/>
    <w:rPr>
      <w:i/>
      <w:sz w:val="24"/>
      <w:lang w:val="en-GB" w:eastAsia="fr-FR"/>
    </w:rPr>
  </w:style>
  <w:style w:type="paragraph" w:customStyle="1" w:styleId="Mecelle">
    <w:name w:val="Mecelle"/>
    <w:basedOn w:val="Normal"/>
    <w:link w:val="MecelleChar"/>
    <w:uiPriority w:val="99"/>
    <w:rsid w:val="00A214E4"/>
    <w:pPr>
      <w:tabs>
        <w:tab w:val="left" w:pos="397"/>
      </w:tabs>
      <w:suppressAutoHyphens w:val="0"/>
      <w:ind w:firstLine="360"/>
      <w:jc w:val="both"/>
    </w:pPr>
    <w:rPr>
      <w:rFonts w:ascii="Palatino Linotype" w:eastAsia="MS Mincho" w:hAnsi="Palatino Linotype"/>
      <w:sz w:val="22"/>
      <w:lang w:val="az-Latn-AZ" w:eastAsia="en-GB"/>
    </w:rPr>
  </w:style>
  <w:style w:type="character" w:customStyle="1" w:styleId="MecelleChar">
    <w:name w:val="Mecelle Char"/>
    <w:link w:val="Mecelle"/>
    <w:uiPriority w:val="99"/>
    <w:locked/>
    <w:rsid w:val="00A214E4"/>
    <w:rPr>
      <w:rFonts w:ascii="Palatino Linotype" w:eastAsia="MS Mincho" w:hAnsi="Palatino Linotype"/>
      <w:sz w:val="22"/>
      <w:lang w:val="az-Latn-AZ" w:eastAsia="en-GB"/>
    </w:rPr>
  </w:style>
  <w:style w:type="paragraph" w:styleId="NormalWeb">
    <w:name w:val="Normal (Web)"/>
    <w:basedOn w:val="Normal"/>
    <w:uiPriority w:val="99"/>
    <w:rsid w:val="006D4D98"/>
    <w:pPr>
      <w:suppressAutoHyphens w:val="0"/>
      <w:spacing w:before="100" w:beforeAutospacing="1" w:after="100" w:afterAutospacing="1"/>
    </w:pPr>
    <w:rPr>
      <w:rFonts w:ascii="Tahoma" w:hAnsi="Tahoma" w:cs="Tahoma"/>
      <w:color w:val="555555"/>
      <w:sz w:val="13"/>
      <w:szCs w:val="13"/>
      <w:lang w:eastAsia="en-GB"/>
    </w:rPr>
  </w:style>
  <w:style w:type="paragraph" w:customStyle="1" w:styleId="jupara0">
    <w:name w:val="jupara"/>
    <w:basedOn w:val="Normal"/>
    <w:uiPriority w:val="99"/>
    <w:rsid w:val="001F4561"/>
    <w:pPr>
      <w:suppressAutoHyphens w:val="0"/>
      <w:ind w:firstLine="284"/>
      <w:jc w:val="both"/>
    </w:pPr>
    <w:rPr>
      <w:szCs w:val="24"/>
      <w:lang w:eastAsia="en-GB"/>
    </w:rPr>
  </w:style>
  <w:style w:type="paragraph" w:customStyle="1" w:styleId="jucase0">
    <w:name w:val="jucase"/>
    <w:basedOn w:val="Normal"/>
    <w:uiPriority w:val="99"/>
    <w:rsid w:val="001F4561"/>
    <w:pPr>
      <w:suppressAutoHyphens w:val="0"/>
      <w:ind w:firstLine="284"/>
      <w:jc w:val="both"/>
    </w:pPr>
    <w:rPr>
      <w:b/>
      <w:bCs/>
      <w:szCs w:val="24"/>
      <w:lang w:eastAsia="en-GB"/>
    </w:rPr>
  </w:style>
  <w:style w:type="paragraph" w:customStyle="1" w:styleId="mecelle0">
    <w:name w:val="mecelle"/>
    <w:basedOn w:val="Normal"/>
    <w:uiPriority w:val="99"/>
    <w:rsid w:val="00FF5975"/>
    <w:pPr>
      <w:suppressAutoHyphens w:val="0"/>
      <w:spacing w:before="100" w:beforeAutospacing="1" w:after="100" w:afterAutospacing="1"/>
    </w:pPr>
    <w:rPr>
      <w:szCs w:val="24"/>
      <w:lang w:val="ru-RU" w:eastAsia="ru-RU"/>
    </w:rPr>
  </w:style>
  <w:style w:type="character" w:customStyle="1" w:styleId="JuQuotChar">
    <w:name w:val="Ju_Quot Char"/>
    <w:basedOn w:val="JuParaChar"/>
    <w:link w:val="JuQuot"/>
    <w:uiPriority w:val="99"/>
    <w:locked/>
    <w:rsid w:val="008266D3"/>
    <w:rPr>
      <w:rFonts w:cs="Times New Roman"/>
      <w:lang w:bidi="ar-SA"/>
    </w:rPr>
  </w:style>
  <w:style w:type="paragraph" w:customStyle="1" w:styleId="ju-005fpara">
    <w:name w:val="ju-005fpara"/>
    <w:basedOn w:val="Normal"/>
    <w:uiPriority w:val="99"/>
    <w:rsid w:val="008266D3"/>
    <w:pPr>
      <w:suppressAutoHyphens w:val="0"/>
      <w:spacing w:before="100" w:beforeAutospacing="1" w:after="100" w:afterAutospacing="1"/>
    </w:pPr>
    <w:rPr>
      <w:rFonts w:eastAsia="MS Mincho"/>
      <w:szCs w:val="24"/>
      <w:lang w:val="ru-RU" w:eastAsia="ru-RU"/>
    </w:rPr>
  </w:style>
  <w:style w:type="paragraph" w:customStyle="1" w:styleId="ju-005fh-005fi-005froman">
    <w:name w:val="ju-005fh-005fi-005froman"/>
    <w:basedOn w:val="Normal"/>
    <w:uiPriority w:val="99"/>
    <w:rsid w:val="008266D3"/>
    <w:pPr>
      <w:suppressAutoHyphens w:val="0"/>
      <w:spacing w:before="100" w:beforeAutospacing="1" w:after="100" w:afterAutospacing="1"/>
    </w:pPr>
    <w:rPr>
      <w:rFonts w:eastAsia="MS Mincho"/>
      <w:szCs w:val="24"/>
      <w:lang w:val="ru-RU" w:eastAsia="ru-RU"/>
    </w:rPr>
  </w:style>
  <w:style w:type="character" w:customStyle="1" w:styleId="spelle">
    <w:name w:val="spelle"/>
    <w:basedOn w:val="DefaultParagraphFont"/>
    <w:uiPriority w:val="99"/>
    <w:rsid w:val="009D3244"/>
    <w:rPr>
      <w:rFonts w:cs="Times New Roman"/>
    </w:rPr>
  </w:style>
  <w:style w:type="paragraph" w:customStyle="1" w:styleId="ju-005fh-005f1-002e">
    <w:name w:val="ju-005fh-005f1-002e"/>
    <w:basedOn w:val="Normal"/>
    <w:uiPriority w:val="99"/>
    <w:rsid w:val="00D20C81"/>
    <w:pPr>
      <w:suppressAutoHyphens w:val="0"/>
      <w:spacing w:before="100" w:beforeAutospacing="1" w:after="100" w:afterAutospacing="1"/>
    </w:pPr>
    <w:rPr>
      <w:rFonts w:eastAsia="MS Mincho"/>
      <w:szCs w:val="24"/>
      <w:lang w:val="ru-RU" w:eastAsia="ru-RU"/>
    </w:rPr>
  </w:style>
  <w:style w:type="paragraph" w:customStyle="1" w:styleId="ju-005flist-005fa">
    <w:name w:val="ju-005flist-005fa"/>
    <w:basedOn w:val="Normal"/>
    <w:uiPriority w:val="99"/>
    <w:rsid w:val="0099386E"/>
    <w:pPr>
      <w:suppressAutoHyphens w:val="0"/>
      <w:spacing w:before="100" w:beforeAutospacing="1" w:after="100" w:afterAutospacing="1"/>
    </w:pPr>
    <w:rPr>
      <w:rFonts w:eastAsia="MS Mincho"/>
      <w:szCs w:val="24"/>
      <w:lang w:val="ru-RU" w:eastAsia="ru-RU"/>
    </w:rPr>
  </w:style>
  <w:style w:type="paragraph" w:customStyle="1" w:styleId="ju-005flist">
    <w:name w:val="ju-005flist"/>
    <w:basedOn w:val="Normal"/>
    <w:uiPriority w:val="99"/>
    <w:rsid w:val="0043350E"/>
    <w:pPr>
      <w:suppressAutoHyphens w:val="0"/>
      <w:spacing w:before="100" w:beforeAutospacing="1" w:after="100" w:afterAutospacing="1"/>
    </w:pPr>
    <w:rPr>
      <w:rFonts w:eastAsia="MS Mincho"/>
      <w:szCs w:val="24"/>
      <w:lang w:val="ru-RU" w:eastAsia="ru-RU"/>
    </w:rPr>
  </w:style>
  <w:style w:type="paragraph" w:customStyle="1" w:styleId="ju-005fh-005fa">
    <w:name w:val="ju-005fh-005fa"/>
    <w:basedOn w:val="Normal"/>
    <w:uiPriority w:val="99"/>
    <w:rsid w:val="00EE222B"/>
    <w:pPr>
      <w:suppressAutoHyphens w:val="0"/>
      <w:spacing w:before="100" w:beforeAutospacing="1" w:after="100" w:afterAutospacing="1"/>
    </w:pPr>
    <w:rPr>
      <w:rFonts w:eastAsia="MS Mincho"/>
      <w:szCs w:val="24"/>
      <w:lang w:val="ru-RU" w:eastAsia="ru-RU"/>
    </w:rPr>
  </w:style>
  <w:style w:type="paragraph" w:customStyle="1" w:styleId="ju-005fh-005fhead">
    <w:name w:val="ju-005fh-005fhead"/>
    <w:basedOn w:val="Normal"/>
    <w:uiPriority w:val="99"/>
    <w:rsid w:val="00EE222B"/>
    <w:pPr>
      <w:suppressAutoHyphens w:val="0"/>
      <w:spacing w:before="100" w:beforeAutospacing="1" w:after="100" w:afterAutospacing="1"/>
    </w:pPr>
    <w:rPr>
      <w:rFonts w:eastAsia="MS Mincho"/>
      <w:szCs w:val="24"/>
      <w:lang w:val="ru-RU" w:eastAsia="ru-RU"/>
    </w:rPr>
  </w:style>
  <w:style w:type="paragraph" w:customStyle="1" w:styleId="ju-005fquot">
    <w:name w:val="ju-005fquot"/>
    <w:basedOn w:val="Normal"/>
    <w:uiPriority w:val="99"/>
    <w:rsid w:val="00AD31A6"/>
    <w:pPr>
      <w:suppressAutoHyphens w:val="0"/>
      <w:spacing w:before="100" w:beforeAutospacing="1" w:after="100" w:afterAutospacing="1"/>
    </w:pPr>
    <w:rPr>
      <w:rFonts w:eastAsia="MS Mincho"/>
      <w:szCs w:val="24"/>
      <w:lang w:val="ru-RU" w:eastAsia="ru-RU"/>
    </w:rPr>
  </w:style>
  <w:style w:type="paragraph" w:customStyle="1" w:styleId="ju-005fsigned">
    <w:name w:val="ju-005fsigned"/>
    <w:basedOn w:val="Normal"/>
    <w:uiPriority w:val="99"/>
    <w:rsid w:val="00A63660"/>
    <w:pPr>
      <w:suppressAutoHyphens w:val="0"/>
      <w:spacing w:before="100" w:beforeAutospacing="1" w:after="100" w:afterAutospacing="1"/>
    </w:pPr>
    <w:rPr>
      <w:rFonts w:eastAsia="MS Mincho"/>
      <w:szCs w:val="24"/>
      <w:lang w:val="ru-RU" w:eastAsia="ru-RU"/>
    </w:rPr>
  </w:style>
  <w:style w:type="paragraph" w:customStyle="1" w:styleId="Style3">
    <w:name w:val="Style3"/>
    <w:basedOn w:val="Normal"/>
    <w:uiPriority w:val="99"/>
    <w:rsid w:val="00A63660"/>
    <w:pPr>
      <w:widowControl w:val="0"/>
      <w:suppressAutoHyphens w:val="0"/>
      <w:autoSpaceDE w:val="0"/>
      <w:autoSpaceDN w:val="0"/>
      <w:adjustRightInd w:val="0"/>
      <w:spacing w:line="250" w:lineRule="exact"/>
      <w:jc w:val="both"/>
    </w:pPr>
    <w:rPr>
      <w:szCs w:val="24"/>
      <w:lang w:val="en-US" w:eastAsia="en-US"/>
    </w:rPr>
  </w:style>
  <w:style w:type="character" w:customStyle="1" w:styleId="FontStyle28">
    <w:name w:val="Font Style28"/>
    <w:basedOn w:val="DefaultParagraphFont"/>
    <w:uiPriority w:val="99"/>
    <w:rsid w:val="00A63660"/>
    <w:rPr>
      <w:rFonts w:ascii="Times New Roman" w:hAnsi="Times New Roman" w:cs="Times New Roman"/>
      <w:i/>
      <w:iCs/>
      <w:sz w:val="20"/>
      <w:szCs w:val="20"/>
    </w:rPr>
  </w:style>
  <w:style w:type="paragraph" w:customStyle="1" w:styleId="normal0">
    <w:name w:val="normal"/>
    <w:basedOn w:val="Normal"/>
    <w:uiPriority w:val="99"/>
    <w:rsid w:val="00352FD9"/>
    <w:pPr>
      <w:suppressAutoHyphens w:val="0"/>
      <w:spacing w:before="100" w:beforeAutospacing="1" w:after="100" w:afterAutospacing="1"/>
    </w:pPr>
    <w:rPr>
      <w:rFonts w:eastAsia="MS Mincho"/>
      <w:szCs w:val="24"/>
      <w:lang w:val="ru-RU" w:eastAsia="ru-RU"/>
    </w:rPr>
  </w:style>
  <w:style w:type="paragraph" w:customStyle="1" w:styleId="Style6">
    <w:name w:val="Style6"/>
    <w:basedOn w:val="Normal"/>
    <w:uiPriority w:val="99"/>
    <w:rsid w:val="00527361"/>
    <w:pPr>
      <w:widowControl w:val="0"/>
      <w:suppressAutoHyphens w:val="0"/>
      <w:autoSpaceDE w:val="0"/>
      <w:autoSpaceDN w:val="0"/>
      <w:adjustRightInd w:val="0"/>
      <w:spacing w:line="252" w:lineRule="exact"/>
      <w:ind w:firstLine="182"/>
    </w:pPr>
    <w:rPr>
      <w:szCs w:val="24"/>
      <w:lang w:val="en-US" w:eastAsia="en-US"/>
    </w:rPr>
  </w:style>
  <w:style w:type="paragraph" w:customStyle="1" w:styleId="Style8">
    <w:name w:val="Style8"/>
    <w:basedOn w:val="Normal"/>
    <w:uiPriority w:val="99"/>
    <w:rsid w:val="00527361"/>
    <w:pPr>
      <w:widowControl w:val="0"/>
      <w:suppressAutoHyphens w:val="0"/>
      <w:autoSpaceDE w:val="0"/>
      <w:autoSpaceDN w:val="0"/>
      <w:adjustRightInd w:val="0"/>
    </w:pPr>
    <w:rPr>
      <w:szCs w:val="24"/>
      <w:lang w:val="en-US" w:eastAsia="en-US"/>
    </w:rPr>
  </w:style>
  <w:style w:type="character" w:customStyle="1" w:styleId="FontStyle26">
    <w:name w:val="Font Style26"/>
    <w:basedOn w:val="DefaultParagraphFont"/>
    <w:uiPriority w:val="99"/>
    <w:rsid w:val="0052736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94603026">
      <w:marLeft w:val="12"/>
      <w:marRight w:val="12"/>
      <w:marTop w:val="12"/>
      <w:marBottom w:val="12"/>
      <w:divBdr>
        <w:top w:val="none" w:sz="0" w:space="0" w:color="auto"/>
        <w:left w:val="none" w:sz="0" w:space="0" w:color="auto"/>
        <w:bottom w:val="none" w:sz="0" w:space="0" w:color="auto"/>
        <w:right w:val="none" w:sz="0" w:space="0" w:color="auto"/>
      </w:divBdr>
      <w:divsChild>
        <w:div w:id="1294603032">
          <w:marLeft w:val="120"/>
          <w:marRight w:val="120"/>
          <w:marTop w:val="0"/>
          <w:marBottom w:val="120"/>
          <w:divBdr>
            <w:top w:val="none" w:sz="0" w:space="0" w:color="auto"/>
            <w:left w:val="none" w:sz="0" w:space="0" w:color="auto"/>
            <w:bottom w:val="none" w:sz="0" w:space="0" w:color="auto"/>
            <w:right w:val="none" w:sz="0" w:space="0" w:color="auto"/>
          </w:divBdr>
        </w:div>
      </w:divsChild>
    </w:div>
    <w:div w:id="1294603029">
      <w:marLeft w:val="0"/>
      <w:marRight w:val="0"/>
      <w:marTop w:val="0"/>
      <w:marBottom w:val="0"/>
      <w:divBdr>
        <w:top w:val="none" w:sz="0" w:space="0" w:color="auto"/>
        <w:left w:val="none" w:sz="0" w:space="0" w:color="auto"/>
        <w:bottom w:val="none" w:sz="0" w:space="0" w:color="auto"/>
        <w:right w:val="none" w:sz="0" w:space="0" w:color="auto"/>
      </w:divBdr>
    </w:div>
    <w:div w:id="1294603033">
      <w:marLeft w:val="0"/>
      <w:marRight w:val="0"/>
      <w:marTop w:val="0"/>
      <w:marBottom w:val="0"/>
      <w:divBdr>
        <w:top w:val="none" w:sz="0" w:space="0" w:color="auto"/>
        <w:left w:val="none" w:sz="0" w:space="0" w:color="auto"/>
        <w:bottom w:val="none" w:sz="0" w:space="0" w:color="auto"/>
        <w:right w:val="none" w:sz="0" w:space="0" w:color="auto"/>
      </w:divBdr>
      <w:divsChild>
        <w:div w:id="1294603037">
          <w:marLeft w:val="0"/>
          <w:marRight w:val="0"/>
          <w:marTop w:val="0"/>
          <w:marBottom w:val="0"/>
          <w:divBdr>
            <w:top w:val="none" w:sz="0" w:space="0" w:color="auto"/>
            <w:left w:val="none" w:sz="0" w:space="0" w:color="auto"/>
            <w:bottom w:val="none" w:sz="0" w:space="0" w:color="auto"/>
            <w:right w:val="none" w:sz="0" w:space="0" w:color="auto"/>
          </w:divBdr>
          <w:divsChild>
            <w:div w:id="1294603027">
              <w:marLeft w:val="0"/>
              <w:marRight w:val="0"/>
              <w:marTop w:val="0"/>
              <w:marBottom w:val="0"/>
              <w:divBdr>
                <w:top w:val="none" w:sz="0" w:space="0" w:color="auto"/>
                <w:left w:val="none" w:sz="0" w:space="0" w:color="auto"/>
                <w:bottom w:val="none" w:sz="0" w:space="0" w:color="auto"/>
                <w:right w:val="none" w:sz="0" w:space="0" w:color="auto"/>
              </w:divBdr>
              <w:divsChild>
                <w:div w:id="1294603031">
                  <w:marLeft w:val="0"/>
                  <w:marRight w:val="0"/>
                  <w:marTop w:val="0"/>
                  <w:marBottom w:val="0"/>
                  <w:divBdr>
                    <w:top w:val="none" w:sz="0" w:space="0" w:color="auto"/>
                    <w:left w:val="none" w:sz="0" w:space="0" w:color="auto"/>
                    <w:bottom w:val="none" w:sz="0" w:space="0" w:color="auto"/>
                    <w:right w:val="none" w:sz="0" w:space="0" w:color="auto"/>
                  </w:divBdr>
                  <w:divsChild>
                    <w:div w:id="1294603035">
                      <w:marLeft w:val="0"/>
                      <w:marRight w:val="0"/>
                      <w:marTop w:val="0"/>
                      <w:marBottom w:val="0"/>
                      <w:divBdr>
                        <w:top w:val="none" w:sz="0" w:space="0" w:color="auto"/>
                        <w:left w:val="none" w:sz="0" w:space="0" w:color="auto"/>
                        <w:bottom w:val="none" w:sz="0" w:space="0" w:color="auto"/>
                        <w:right w:val="none" w:sz="0" w:space="0" w:color="auto"/>
                      </w:divBdr>
                      <w:divsChild>
                        <w:div w:id="1294603036">
                          <w:marLeft w:val="0"/>
                          <w:marRight w:val="0"/>
                          <w:marTop w:val="0"/>
                          <w:marBottom w:val="0"/>
                          <w:divBdr>
                            <w:top w:val="none" w:sz="0" w:space="0" w:color="auto"/>
                            <w:left w:val="none" w:sz="0" w:space="0" w:color="auto"/>
                            <w:bottom w:val="none" w:sz="0" w:space="0" w:color="auto"/>
                            <w:right w:val="none" w:sz="0" w:space="0" w:color="auto"/>
                          </w:divBdr>
                          <w:divsChild>
                            <w:div w:id="12946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603034">
      <w:marLeft w:val="12"/>
      <w:marRight w:val="12"/>
      <w:marTop w:val="12"/>
      <w:marBottom w:val="12"/>
      <w:divBdr>
        <w:top w:val="none" w:sz="0" w:space="0" w:color="auto"/>
        <w:left w:val="none" w:sz="0" w:space="0" w:color="auto"/>
        <w:bottom w:val="none" w:sz="0" w:space="0" w:color="auto"/>
        <w:right w:val="none" w:sz="0" w:space="0" w:color="auto"/>
      </w:divBdr>
      <w:divsChild>
        <w:div w:id="1294603028">
          <w:marLeft w:val="120"/>
          <w:marRight w:val="120"/>
          <w:marTop w:val="0"/>
          <w:marBottom w:val="120"/>
          <w:divBdr>
            <w:top w:val="none" w:sz="0" w:space="0" w:color="auto"/>
            <w:left w:val="none" w:sz="0" w:space="0" w:color="auto"/>
            <w:bottom w:val="none" w:sz="0" w:space="0" w:color="auto"/>
            <w:right w:val="none" w:sz="0" w:space="0" w:color="auto"/>
          </w:divBdr>
        </w:div>
      </w:divsChild>
    </w:div>
    <w:div w:id="1294603038">
      <w:marLeft w:val="0"/>
      <w:marRight w:val="0"/>
      <w:marTop w:val="0"/>
      <w:marBottom w:val="0"/>
      <w:divBdr>
        <w:top w:val="none" w:sz="0" w:space="0" w:color="auto"/>
        <w:left w:val="none" w:sz="0" w:space="0" w:color="auto"/>
        <w:bottom w:val="none" w:sz="0" w:space="0" w:color="auto"/>
        <w:right w:val="none" w:sz="0" w:space="0" w:color="auto"/>
      </w:divBdr>
    </w:div>
    <w:div w:id="1294603039">
      <w:marLeft w:val="0"/>
      <w:marRight w:val="0"/>
      <w:marTop w:val="0"/>
      <w:marBottom w:val="0"/>
      <w:divBdr>
        <w:top w:val="none" w:sz="0" w:space="0" w:color="auto"/>
        <w:left w:val="none" w:sz="0" w:space="0" w:color="auto"/>
        <w:bottom w:val="none" w:sz="0" w:space="0" w:color="auto"/>
        <w:right w:val="none" w:sz="0" w:space="0" w:color="auto"/>
      </w:divBdr>
    </w:div>
    <w:div w:id="1294603040">
      <w:marLeft w:val="0"/>
      <w:marRight w:val="0"/>
      <w:marTop w:val="0"/>
      <w:marBottom w:val="0"/>
      <w:divBdr>
        <w:top w:val="none" w:sz="0" w:space="0" w:color="auto"/>
        <w:left w:val="none" w:sz="0" w:space="0" w:color="auto"/>
        <w:bottom w:val="none" w:sz="0" w:space="0" w:color="auto"/>
        <w:right w:val="none" w:sz="0" w:space="0" w:color="auto"/>
      </w:divBdr>
    </w:div>
    <w:div w:id="1294603041">
      <w:marLeft w:val="0"/>
      <w:marRight w:val="0"/>
      <w:marTop w:val="0"/>
      <w:marBottom w:val="0"/>
      <w:divBdr>
        <w:top w:val="none" w:sz="0" w:space="0" w:color="auto"/>
        <w:left w:val="none" w:sz="0" w:space="0" w:color="auto"/>
        <w:bottom w:val="none" w:sz="0" w:space="0" w:color="auto"/>
        <w:right w:val="none" w:sz="0" w:space="0" w:color="auto"/>
      </w:divBdr>
    </w:div>
    <w:div w:id="1294603042">
      <w:marLeft w:val="0"/>
      <w:marRight w:val="0"/>
      <w:marTop w:val="0"/>
      <w:marBottom w:val="0"/>
      <w:divBdr>
        <w:top w:val="none" w:sz="0" w:space="0" w:color="auto"/>
        <w:left w:val="none" w:sz="0" w:space="0" w:color="auto"/>
        <w:bottom w:val="none" w:sz="0" w:space="0" w:color="auto"/>
        <w:right w:val="none" w:sz="0" w:space="0" w:color="auto"/>
      </w:divBdr>
    </w:div>
    <w:div w:id="1294603043">
      <w:marLeft w:val="0"/>
      <w:marRight w:val="0"/>
      <w:marTop w:val="0"/>
      <w:marBottom w:val="0"/>
      <w:divBdr>
        <w:top w:val="none" w:sz="0" w:space="0" w:color="auto"/>
        <w:left w:val="none" w:sz="0" w:space="0" w:color="auto"/>
        <w:bottom w:val="none" w:sz="0" w:space="0" w:color="auto"/>
        <w:right w:val="none" w:sz="0" w:space="0" w:color="auto"/>
      </w:divBdr>
    </w:div>
    <w:div w:id="1294603044">
      <w:marLeft w:val="0"/>
      <w:marRight w:val="0"/>
      <w:marTop w:val="0"/>
      <w:marBottom w:val="0"/>
      <w:divBdr>
        <w:top w:val="none" w:sz="0" w:space="0" w:color="auto"/>
        <w:left w:val="none" w:sz="0" w:space="0" w:color="auto"/>
        <w:bottom w:val="none" w:sz="0" w:space="0" w:color="auto"/>
        <w:right w:val="none" w:sz="0" w:space="0" w:color="auto"/>
      </w:divBdr>
    </w:div>
    <w:div w:id="1294603045">
      <w:marLeft w:val="0"/>
      <w:marRight w:val="0"/>
      <w:marTop w:val="0"/>
      <w:marBottom w:val="0"/>
      <w:divBdr>
        <w:top w:val="none" w:sz="0" w:space="0" w:color="auto"/>
        <w:left w:val="none" w:sz="0" w:space="0" w:color="auto"/>
        <w:bottom w:val="none" w:sz="0" w:space="0" w:color="auto"/>
        <w:right w:val="none" w:sz="0" w:space="0" w:color="auto"/>
      </w:divBdr>
    </w:div>
    <w:div w:id="1294603046">
      <w:marLeft w:val="0"/>
      <w:marRight w:val="0"/>
      <w:marTop w:val="0"/>
      <w:marBottom w:val="0"/>
      <w:divBdr>
        <w:top w:val="none" w:sz="0" w:space="0" w:color="auto"/>
        <w:left w:val="none" w:sz="0" w:space="0" w:color="auto"/>
        <w:bottom w:val="none" w:sz="0" w:space="0" w:color="auto"/>
        <w:right w:val="none" w:sz="0" w:space="0" w:color="auto"/>
      </w:divBdr>
    </w:div>
    <w:div w:id="1294603047">
      <w:marLeft w:val="0"/>
      <w:marRight w:val="0"/>
      <w:marTop w:val="0"/>
      <w:marBottom w:val="0"/>
      <w:divBdr>
        <w:top w:val="none" w:sz="0" w:space="0" w:color="auto"/>
        <w:left w:val="none" w:sz="0" w:space="0" w:color="auto"/>
        <w:bottom w:val="none" w:sz="0" w:space="0" w:color="auto"/>
        <w:right w:val="none" w:sz="0" w:space="0" w:color="auto"/>
      </w:divBdr>
    </w:div>
    <w:div w:id="1294603048">
      <w:marLeft w:val="0"/>
      <w:marRight w:val="0"/>
      <w:marTop w:val="0"/>
      <w:marBottom w:val="0"/>
      <w:divBdr>
        <w:top w:val="none" w:sz="0" w:space="0" w:color="auto"/>
        <w:left w:val="none" w:sz="0" w:space="0" w:color="auto"/>
        <w:bottom w:val="none" w:sz="0" w:space="0" w:color="auto"/>
        <w:right w:val="none" w:sz="0" w:space="0" w:color="auto"/>
      </w:divBdr>
    </w:div>
    <w:div w:id="1294603049">
      <w:marLeft w:val="0"/>
      <w:marRight w:val="0"/>
      <w:marTop w:val="0"/>
      <w:marBottom w:val="0"/>
      <w:divBdr>
        <w:top w:val="none" w:sz="0" w:space="0" w:color="auto"/>
        <w:left w:val="none" w:sz="0" w:space="0" w:color="auto"/>
        <w:bottom w:val="none" w:sz="0" w:space="0" w:color="auto"/>
        <w:right w:val="none" w:sz="0" w:space="0" w:color="auto"/>
      </w:divBdr>
    </w:div>
    <w:div w:id="1294603050">
      <w:marLeft w:val="0"/>
      <w:marRight w:val="0"/>
      <w:marTop w:val="0"/>
      <w:marBottom w:val="0"/>
      <w:divBdr>
        <w:top w:val="none" w:sz="0" w:space="0" w:color="auto"/>
        <w:left w:val="none" w:sz="0" w:space="0" w:color="auto"/>
        <w:bottom w:val="none" w:sz="0" w:space="0" w:color="auto"/>
        <w:right w:val="none" w:sz="0" w:space="0" w:color="auto"/>
      </w:divBdr>
    </w:div>
    <w:div w:id="1294603051">
      <w:marLeft w:val="0"/>
      <w:marRight w:val="0"/>
      <w:marTop w:val="0"/>
      <w:marBottom w:val="0"/>
      <w:divBdr>
        <w:top w:val="none" w:sz="0" w:space="0" w:color="auto"/>
        <w:left w:val="none" w:sz="0" w:space="0" w:color="auto"/>
        <w:bottom w:val="none" w:sz="0" w:space="0" w:color="auto"/>
        <w:right w:val="none" w:sz="0" w:space="0" w:color="auto"/>
      </w:divBdr>
    </w:div>
    <w:div w:id="1294603129">
      <w:marLeft w:val="0"/>
      <w:marRight w:val="0"/>
      <w:marTop w:val="0"/>
      <w:marBottom w:val="0"/>
      <w:divBdr>
        <w:top w:val="none" w:sz="0" w:space="0" w:color="auto"/>
        <w:left w:val="none" w:sz="0" w:space="0" w:color="auto"/>
        <w:bottom w:val="none" w:sz="0" w:space="0" w:color="auto"/>
        <w:right w:val="none" w:sz="0" w:space="0" w:color="auto"/>
      </w:divBdr>
      <w:divsChild>
        <w:div w:id="1294603052">
          <w:marLeft w:val="0"/>
          <w:marRight w:val="0"/>
          <w:marTop w:val="0"/>
          <w:marBottom w:val="0"/>
          <w:divBdr>
            <w:top w:val="none" w:sz="0" w:space="0" w:color="auto"/>
            <w:left w:val="none" w:sz="0" w:space="0" w:color="auto"/>
            <w:bottom w:val="none" w:sz="0" w:space="0" w:color="auto"/>
            <w:right w:val="none" w:sz="0" w:space="0" w:color="auto"/>
          </w:divBdr>
        </w:div>
        <w:div w:id="1294603053">
          <w:marLeft w:val="0"/>
          <w:marRight w:val="0"/>
          <w:marTop w:val="0"/>
          <w:marBottom w:val="0"/>
          <w:divBdr>
            <w:top w:val="none" w:sz="0" w:space="0" w:color="auto"/>
            <w:left w:val="none" w:sz="0" w:space="0" w:color="auto"/>
            <w:bottom w:val="none" w:sz="0" w:space="0" w:color="auto"/>
            <w:right w:val="none" w:sz="0" w:space="0" w:color="auto"/>
          </w:divBdr>
        </w:div>
        <w:div w:id="1294603055">
          <w:marLeft w:val="0"/>
          <w:marRight w:val="0"/>
          <w:marTop w:val="0"/>
          <w:marBottom w:val="0"/>
          <w:divBdr>
            <w:top w:val="none" w:sz="0" w:space="0" w:color="auto"/>
            <w:left w:val="none" w:sz="0" w:space="0" w:color="auto"/>
            <w:bottom w:val="none" w:sz="0" w:space="0" w:color="auto"/>
            <w:right w:val="none" w:sz="0" w:space="0" w:color="auto"/>
          </w:divBdr>
        </w:div>
        <w:div w:id="1294603057">
          <w:marLeft w:val="0"/>
          <w:marRight w:val="0"/>
          <w:marTop w:val="0"/>
          <w:marBottom w:val="0"/>
          <w:divBdr>
            <w:top w:val="none" w:sz="0" w:space="0" w:color="auto"/>
            <w:left w:val="none" w:sz="0" w:space="0" w:color="auto"/>
            <w:bottom w:val="none" w:sz="0" w:space="0" w:color="auto"/>
            <w:right w:val="none" w:sz="0" w:space="0" w:color="auto"/>
          </w:divBdr>
        </w:div>
        <w:div w:id="1294603061">
          <w:marLeft w:val="0"/>
          <w:marRight w:val="0"/>
          <w:marTop w:val="0"/>
          <w:marBottom w:val="0"/>
          <w:divBdr>
            <w:top w:val="none" w:sz="0" w:space="0" w:color="auto"/>
            <w:left w:val="none" w:sz="0" w:space="0" w:color="auto"/>
            <w:bottom w:val="none" w:sz="0" w:space="0" w:color="auto"/>
            <w:right w:val="none" w:sz="0" w:space="0" w:color="auto"/>
          </w:divBdr>
        </w:div>
        <w:div w:id="1294603063">
          <w:marLeft w:val="0"/>
          <w:marRight w:val="0"/>
          <w:marTop w:val="0"/>
          <w:marBottom w:val="0"/>
          <w:divBdr>
            <w:top w:val="none" w:sz="0" w:space="0" w:color="auto"/>
            <w:left w:val="none" w:sz="0" w:space="0" w:color="auto"/>
            <w:bottom w:val="none" w:sz="0" w:space="0" w:color="auto"/>
            <w:right w:val="none" w:sz="0" w:space="0" w:color="auto"/>
          </w:divBdr>
        </w:div>
        <w:div w:id="1294603064">
          <w:marLeft w:val="0"/>
          <w:marRight w:val="0"/>
          <w:marTop w:val="0"/>
          <w:marBottom w:val="0"/>
          <w:divBdr>
            <w:top w:val="none" w:sz="0" w:space="0" w:color="auto"/>
            <w:left w:val="none" w:sz="0" w:space="0" w:color="auto"/>
            <w:bottom w:val="none" w:sz="0" w:space="0" w:color="auto"/>
            <w:right w:val="none" w:sz="0" w:space="0" w:color="auto"/>
          </w:divBdr>
        </w:div>
        <w:div w:id="1294603065">
          <w:marLeft w:val="0"/>
          <w:marRight w:val="0"/>
          <w:marTop w:val="0"/>
          <w:marBottom w:val="0"/>
          <w:divBdr>
            <w:top w:val="none" w:sz="0" w:space="0" w:color="auto"/>
            <w:left w:val="none" w:sz="0" w:space="0" w:color="auto"/>
            <w:bottom w:val="none" w:sz="0" w:space="0" w:color="auto"/>
            <w:right w:val="none" w:sz="0" w:space="0" w:color="auto"/>
          </w:divBdr>
        </w:div>
        <w:div w:id="1294603066">
          <w:marLeft w:val="0"/>
          <w:marRight w:val="0"/>
          <w:marTop w:val="0"/>
          <w:marBottom w:val="0"/>
          <w:divBdr>
            <w:top w:val="none" w:sz="0" w:space="0" w:color="auto"/>
            <w:left w:val="none" w:sz="0" w:space="0" w:color="auto"/>
            <w:bottom w:val="none" w:sz="0" w:space="0" w:color="auto"/>
            <w:right w:val="none" w:sz="0" w:space="0" w:color="auto"/>
          </w:divBdr>
        </w:div>
        <w:div w:id="1294603067">
          <w:marLeft w:val="0"/>
          <w:marRight w:val="0"/>
          <w:marTop w:val="0"/>
          <w:marBottom w:val="0"/>
          <w:divBdr>
            <w:top w:val="none" w:sz="0" w:space="0" w:color="auto"/>
            <w:left w:val="none" w:sz="0" w:space="0" w:color="auto"/>
            <w:bottom w:val="none" w:sz="0" w:space="0" w:color="auto"/>
            <w:right w:val="none" w:sz="0" w:space="0" w:color="auto"/>
          </w:divBdr>
        </w:div>
        <w:div w:id="1294603068">
          <w:marLeft w:val="0"/>
          <w:marRight w:val="0"/>
          <w:marTop w:val="0"/>
          <w:marBottom w:val="0"/>
          <w:divBdr>
            <w:top w:val="none" w:sz="0" w:space="0" w:color="auto"/>
            <w:left w:val="none" w:sz="0" w:space="0" w:color="auto"/>
            <w:bottom w:val="none" w:sz="0" w:space="0" w:color="auto"/>
            <w:right w:val="none" w:sz="0" w:space="0" w:color="auto"/>
          </w:divBdr>
        </w:div>
        <w:div w:id="1294603069">
          <w:marLeft w:val="0"/>
          <w:marRight w:val="0"/>
          <w:marTop w:val="0"/>
          <w:marBottom w:val="0"/>
          <w:divBdr>
            <w:top w:val="none" w:sz="0" w:space="0" w:color="auto"/>
            <w:left w:val="none" w:sz="0" w:space="0" w:color="auto"/>
            <w:bottom w:val="none" w:sz="0" w:space="0" w:color="auto"/>
            <w:right w:val="none" w:sz="0" w:space="0" w:color="auto"/>
          </w:divBdr>
        </w:div>
        <w:div w:id="1294603071">
          <w:marLeft w:val="0"/>
          <w:marRight w:val="0"/>
          <w:marTop w:val="0"/>
          <w:marBottom w:val="0"/>
          <w:divBdr>
            <w:top w:val="none" w:sz="0" w:space="0" w:color="auto"/>
            <w:left w:val="none" w:sz="0" w:space="0" w:color="auto"/>
            <w:bottom w:val="none" w:sz="0" w:space="0" w:color="auto"/>
            <w:right w:val="none" w:sz="0" w:space="0" w:color="auto"/>
          </w:divBdr>
        </w:div>
        <w:div w:id="1294603072">
          <w:marLeft w:val="0"/>
          <w:marRight w:val="0"/>
          <w:marTop w:val="0"/>
          <w:marBottom w:val="0"/>
          <w:divBdr>
            <w:top w:val="none" w:sz="0" w:space="0" w:color="auto"/>
            <w:left w:val="none" w:sz="0" w:space="0" w:color="auto"/>
            <w:bottom w:val="none" w:sz="0" w:space="0" w:color="auto"/>
            <w:right w:val="none" w:sz="0" w:space="0" w:color="auto"/>
          </w:divBdr>
        </w:div>
        <w:div w:id="1294603074">
          <w:marLeft w:val="0"/>
          <w:marRight w:val="0"/>
          <w:marTop w:val="0"/>
          <w:marBottom w:val="0"/>
          <w:divBdr>
            <w:top w:val="none" w:sz="0" w:space="0" w:color="auto"/>
            <w:left w:val="none" w:sz="0" w:space="0" w:color="auto"/>
            <w:bottom w:val="none" w:sz="0" w:space="0" w:color="auto"/>
            <w:right w:val="none" w:sz="0" w:space="0" w:color="auto"/>
          </w:divBdr>
        </w:div>
        <w:div w:id="1294603078">
          <w:marLeft w:val="0"/>
          <w:marRight w:val="0"/>
          <w:marTop w:val="0"/>
          <w:marBottom w:val="0"/>
          <w:divBdr>
            <w:top w:val="none" w:sz="0" w:space="0" w:color="auto"/>
            <w:left w:val="none" w:sz="0" w:space="0" w:color="auto"/>
            <w:bottom w:val="none" w:sz="0" w:space="0" w:color="auto"/>
            <w:right w:val="none" w:sz="0" w:space="0" w:color="auto"/>
          </w:divBdr>
        </w:div>
        <w:div w:id="1294603080">
          <w:marLeft w:val="0"/>
          <w:marRight w:val="0"/>
          <w:marTop w:val="0"/>
          <w:marBottom w:val="0"/>
          <w:divBdr>
            <w:top w:val="none" w:sz="0" w:space="0" w:color="auto"/>
            <w:left w:val="none" w:sz="0" w:space="0" w:color="auto"/>
            <w:bottom w:val="none" w:sz="0" w:space="0" w:color="auto"/>
            <w:right w:val="none" w:sz="0" w:space="0" w:color="auto"/>
          </w:divBdr>
        </w:div>
        <w:div w:id="1294603081">
          <w:marLeft w:val="0"/>
          <w:marRight w:val="0"/>
          <w:marTop w:val="0"/>
          <w:marBottom w:val="0"/>
          <w:divBdr>
            <w:top w:val="none" w:sz="0" w:space="0" w:color="auto"/>
            <w:left w:val="none" w:sz="0" w:space="0" w:color="auto"/>
            <w:bottom w:val="none" w:sz="0" w:space="0" w:color="auto"/>
            <w:right w:val="none" w:sz="0" w:space="0" w:color="auto"/>
          </w:divBdr>
        </w:div>
        <w:div w:id="1294603083">
          <w:marLeft w:val="0"/>
          <w:marRight w:val="0"/>
          <w:marTop w:val="0"/>
          <w:marBottom w:val="0"/>
          <w:divBdr>
            <w:top w:val="none" w:sz="0" w:space="0" w:color="auto"/>
            <w:left w:val="none" w:sz="0" w:space="0" w:color="auto"/>
            <w:bottom w:val="none" w:sz="0" w:space="0" w:color="auto"/>
            <w:right w:val="none" w:sz="0" w:space="0" w:color="auto"/>
          </w:divBdr>
        </w:div>
        <w:div w:id="1294603087">
          <w:marLeft w:val="0"/>
          <w:marRight w:val="0"/>
          <w:marTop w:val="0"/>
          <w:marBottom w:val="0"/>
          <w:divBdr>
            <w:top w:val="none" w:sz="0" w:space="0" w:color="auto"/>
            <w:left w:val="none" w:sz="0" w:space="0" w:color="auto"/>
            <w:bottom w:val="none" w:sz="0" w:space="0" w:color="auto"/>
            <w:right w:val="none" w:sz="0" w:space="0" w:color="auto"/>
          </w:divBdr>
        </w:div>
        <w:div w:id="1294603088">
          <w:marLeft w:val="0"/>
          <w:marRight w:val="0"/>
          <w:marTop w:val="0"/>
          <w:marBottom w:val="0"/>
          <w:divBdr>
            <w:top w:val="none" w:sz="0" w:space="0" w:color="auto"/>
            <w:left w:val="none" w:sz="0" w:space="0" w:color="auto"/>
            <w:bottom w:val="none" w:sz="0" w:space="0" w:color="auto"/>
            <w:right w:val="none" w:sz="0" w:space="0" w:color="auto"/>
          </w:divBdr>
        </w:div>
        <w:div w:id="1294603090">
          <w:marLeft w:val="0"/>
          <w:marRight w:val="0"/>
          <w:marTop w:val="0"/>
          <w:marBottom w:val="0"/>
          <w:divBdr>
            <w:top w:val="none" w:sz="0" w:space="0" w:color="auto"/>
            <w:left w:val="none" w:sz="0" w:space="0" w:color="auto"/>
            <w:bottom w:val="none" w:sz="0" w:space="0" w:color="auto"/>
            <w:right w:val="none" w:sz="0" w:space="0" w:color="auto"/>
          </w:divBdr>
        </w:div>
        <w:div w:id="1294603092">
          <w:marLeft w:val="0"/>
          <w:marRight w:val="0"/>
          <w:marTop w:val="0"/>
          <w:marBottom w:val="0"/>
          <w:divBdr>
            <w:top w:val="none" w:sz="0" w:space="0" w:color="auto"/>
            <w:left w:val="none" w:sz="0" w:space="0" w:color="auto"/>
            <w:bottom w:val="none" w:sz="0" w:space="0" w:color="auto"/>
            <w:right w:val="none" w:sz="0" w:space="0" w:color="auto"/>
          </w:divBdr>
        </w:div>
        <w:div w:id="1294603093">
          <w:marLeft w:val="0"/>
          <w:marRight w:val="0"/>
          <w:marTop w:val="0"/>
          <w:marBottom w:val="0"/>
          <w:divBdr>
            <w:top w:val="none" w:sz="0" w:space="0" w:color="auto"/>
            <w:left w:val="none" w:sz="0" w:space="0" w:color="auto"/>
            <w:bottom w:val="none" w:sz="0" w:space="0" w:color="auto"/>
            <w:right w:val="none" w:sz="0" w:space="0" w:color="auto"/>
          </w:divBdr>
        </w:div>
        <w:div w:id="1294603094">
          <w:marLeft w:val="0"/>
          <w:marRight w:val="0"/>
          <w:marTop w:val="0"/>
          <w:marBottom w:val="0"/>
          <w:divBdr>
            <w:top w:val="none" w:sz="0" w:space="0" w:color="auto"/>
            <w:left w:val="none" w:sz="0" w:space="0" w:color="auto"/>
            <w:bottom w:val="none" w:sz="0" w:space="0" w:color="auto"/>
            <w:right w:val="none" w:sz="0" w:space="0" w:color="auto"/>
          </w:divBdr>
        </w:div>
        <w:div w:id="1294603095">
          <w:marLeft w:val="0"/>
          <w:marRight w:val="0"/>
          <w:marTop w:val="0"/>
          <w:marBottom w:val="0"/>
          <w:divBdr>
            <w:top w:val="none" w:sz="0" w:space="0" w:color="auto"/>
            <w:left w:val="none" w:sz="0" w:space="0" w:color="auto"/>
            <w:bottom w:val="none" w:sz="0" w:space="0" w:color="auto"/>
            <w:right w:val="none" w:sz="0" w:space="0" w:color="auto"/>
          </w:divBdr>
        </w:div>
        <w:div w:id="1294603097">
          <w:marLeft w:val="0"/>
          <w:marRight w:val="0"/>
          <w:marTop w:val="0"/>
          <w:marBottom w:val="0"/>
          <w:divBdr>
            <w:top w:val="none" w:sz="0" w:space="0" w:color="auto"/>
            <w:left w:val="none" w:sz="0" w:space="0" w:color="auto"/>
            <w:bottom w:val="none" w:sz="0" w:space="0" w:color="auto"/>
            <w:right w:val="none" w:sz="0" w:space="0" w:color="auto"/>
          </w:divBdr>
        </w:div>
        <w:div w:id="1294603098">
          <w:marLeft w:val="0"/>
          <w:marRight w:val="0"/>
          <w:marTop w:val="0"/>
          <w:marBottom w:val="0"/>
          <w:divBdr>
            <w:top w:val="none" w:sz="0" w:space="0" w:color="auto"/>
            <w:left w:val="none" w:sz="0" w:space="0" w:color="auto"/>
            <w:bottom w:val="none" w:sz="0" w:space="0" w:color="auto"/>
            <w:right w:val="none" w:sz="0" w:space="0" w:color="auto"/>
          </w:divBdr>
        </w:div>
        <w:div w:id="1294603099">
          <w:marLeft w:val="0"/>
          <w:marRight w:val="0"/>
          <w:marTop w:val="0"/>
          <w:marBottom w:val="0"/>
          <w:divBdr>
            <w:top w:val="none" w:sz="0" w:space="0" w:color="auto"/>
            <w:left w:val="none" w:sz="0" w:space="0" w:color="auto"/>
            <w:bottom w:val="none" w:sz="0" w:space="0" w:color="auto"/>
            <w:right w:val="none" w:sz="0" w:space="0" w:color="auto"/>
          </w:divBdr>
        </w:div>
        <w:div w:id="1294603101">
          <w:marLeft w:val="0"/>
          <w:marRight w:val="0"/>
          <w:marTop w:val="0"/>
          <w:marBottom w:val="0"/>
          <w:divBdr>
            <w:top w:val="none" w:sz="0" w:space="0" w:color="auto"/>
            <w:left w:val="none" w:sz="0" w:space="0" w:color="auto"/>
            <w:bottom w:val="none" w:sz="0" w:space="0" w:color="auto"/>
            <w:right w:val="none" w:sz="0" w:space="0" w:color="auto"/>
          </w:divBdr>
        </w:div>
        <w:div w:id="1294603102">
          <w:marLeft w:val="0"/>
          <w:marRight w:val="0"/>
          <w:marTop w:val="0"/>
          <w:marBottom w:val="0"/>
          <w:divBdr>
            <w:top w:val="none" w:sz="0" w:space="0" w:color="auto"/>
            <w:left w:val="none" w:sz="0" w:space="0" w:color="auto"/>
            <w:bottom w:val="none" w:sz="0" w:space="0" w:color="auto"/>
            <w:right w:val="none" w:sz="0" w:space="0" w:color="auto"/>
          </w:divBdr>
        </w:div>
        <w:div w:id="1294603103">
          <w:marLeft w:val="0"/>
          <w:marRight w:val="0"/>
          <w:marTop w:val="0"/>
          <w:marBottom w:val="0"/>
          <w:divBdr>
            <w:top w:val="none" w:sz="0" w:space="0" w:color="auto"/>
            <w:left w:val="none" w:sz="0" w:space="0" w:color="auto"/>
            <w:bottom w:val="none" w:sz="0" w:space="0" w:color="auto"/>
            <w:right w:val="none" w:sz="0" w:space="0" w:color="auto"/>
          </w:divBdr>
        </w:div>
        <w:div w:id="1294603104">
          <w:marLeft w:val="0"/>
          <w:marRight w:val="0"/>
          <w:marTop w:val="0"/>
          <w:marBottom w:val="0"/>
          <w:divBdr>
            <w:top w:val="none" w:sz="0" w:space="0" w:color="auto"/>
            <w:left w:val="none" w:sz="0" w:space="0" w:color="auto"/>
            <w:bottom w:val="none" w:sz="0" w:space="0" w:color="auto"/>
            <w:right w:val="none" w:sz="0" w:space="0" w:color="auto"/>
          </w:divBdr>
        </w:div>
        <w:div w:id="1294603105">
          <w:marLeft w:val="0"/>
          <w:marRight w:val="0"/>
          <w:marTop w:val="0"/>
          <w:marBottom w:val="0"/>
          <w:divBdr>
            <w:top w:val="none" w:sz="0" w:space="0" w:color="auto"/>
            <w:left w:val="none" w:sz="0" w:space="0" w:color="auto"/>
            <w:bottom w:val="none" w:sz="0" w:space="0" w:color="auto"/>
            <w:right w:val="none" w:sz="0" w:space="0" w:color="auto"/>
          </w:divBdr>
        </w:div>
        <w:div w:id="1294603109">
          <w:marLeft w:val="0"/>
          <w:marRight w:val="0"/>
          <w:marTop w:val="0"/>
          <w:marBottom w:val="0"/>
          <w:divBdr>
            <w:top w:val="none" w:sz="0" w:space="0" w:color="auto"/>
            <w:left w:val="none" w:sz="0" w:space="0" w:color="auto"/>
            <w:bottom w:val="none" w:sz="0" w:space="0" w:color="auto"/>
            <w:right w:val="none" w:sz="0" w:space="0" w:color="auto"/>
          </w:divBdr>
        </w:div>
        <w:div w:id="1294603110">
          <w:marLeft w:val="0"/>
          <w:marRight w:val="0"/>
          <w:marTop w:val="0"/>
          <w:marBottom w:val="0"/>
          <w:divBdr>
            <w:top w:val="none" w:sz="0" w:space="0" w:color="auto"/>
            <w:left w:val="none" w:sz="0" w:space="0" w:color="auto"/>
            <w:bottom w:val="none" w:sz="0" w:space="0" w:color="auto"/>
            <w:right w:val="none" w:sz="0" w:space="0" w:color="auto"/>
          </w:divBdr>
        </w:div>
        <w:div w:id="1294603114">
          <w:marLeft w:val="0"/>
          <w:marRight w:val="0"/>
          <w:marTop w:val="0"/>
          <w:marBottom w:val="0"/>
          <w:divBdr>
            <w:top w:val="none" w:sz="0" w:space="0" w:color="auto"/>
            <w:left w:val="none" w:sz="0" w:space="0" w:color="auto"/>
            <w:bottom w:val="none" w:sz="0" w:space="0" w:color="auto"/>
            <w:right w:val="none" w:sz="0" w:space="0" w:color="auto"/>
          </w:divBdr>
        </w:div>
        <w:div w:id="1294603115">
          <w:marLeft w:val="0"/>
          <w:marRight w:val="0"/>
          <w:marTop w:val="0"/>
          <w:marBottom w:val="0"/>
          <w:divBdr>
            <w:top w:val="none" w:sz="0" w:space="0" w:color="auto"/>
            <w:left w:val="none" w:sz="0" w:space="0" w:color="auto"/>
            <w:bottom w:val="none" w:sz="0" w:space="0" w:color="auto"/>
            <w:right w:val="none" w:sz="0" w:space="0" w:color="auto"/>
          </w:divBdr>
        </w:div>
        <w:div w:id="1294603119">
          <w:marLeft w:val="0"/>
          <w:marRight w:val="0"/>
          <w:marTop w:val="0"/>
          <w:marBottom w:val="0"/>
          <w:divBdr>
            <w:top w:val="none" w:sz="0" w:space="0" w:color="auto"/>
            <w:left w:val="none" w:sz="0" w:space="0" w:color="auto"/>
            <w:bottom w:val="none" w:sz="0" w:space="0" w:color="auto"/>
            <w:right w:val="none" w:sz="0" w:space="0" w:color="auto"/>
          </w:divBdr>
        </w:div>
        <w:div w:id="1294603120">
          <w:marLeft w:val="0"/>
          <w:marRight w:val="0"/>
          <w:marTop w:val="0"/>
          <w:marBottom w:val="0"/>
          <w:divBdr>
            <w:top w:val="none" w:sz="0" w:space="0" w:color="auto"/>
            <w:left w:val="none" w:sz="0" w:space="0" w:color="auto"/>
            <w:bottom w:val="none" w:sz="0" w:space="0" w:color="auto"/>
            <w:right w:val="none" w:sz="0" w:space="0" w:color="auto"/>
          </w:divBdr>
        </w:div>
        <w:div w:id="1294603121">
          <w:marLeft w:val="0"/>
          <w:marRight w:val="0"/>
          <w:marTop w:val="0"/>
          <w:marBottom w:val="0"/>
          <w:divBdr>
            <w:top w:val="none" w:sz="0" w:space="0" w:color="auto"/>
            <w:left w:val="none" w:sz="0" w:space="0" w:color="auto"/>
            <w:bottom w:val="none" w:sz="0" w:space="0" w:color="auto"/>
            <w:right w:val="none" w:sz="0" w:space="0" w:color="auto"/>
          </w:divBdr>
        </w:div>
        <w:div w:id="1294603123">
          <w:marLeft w:val="0"/>
          <w:marRight w:val="0"/>
          <w:marTop w:val="0"/>
          <w:marBottom w:val="0"/>
          <w:divBdr>
            <w:top w:val="none" w:sz="0" w:space="0" w:color="auto"/>
            <w:left w:val="none" w:sz="0" w:space="0" w:color="auto"/>
            <w:bottom w:val="none" w:sz="0" w:space="0" w:color="auto"/>
            <w:right w:val="none" w:sz="0" w:space="0" w:color="auto"/>
          </w:divBdr>
        </w:div>
        <w:div w:id="1294603127">
          <w:marLeft w:val="0"/>
          <w:marRight w:val="0"/>
          <w:marTop w:val="0"/>
          <w:marBottom w:val="0"/>
          <w:divBdr>
            <w:top w:val="none" w:sz="0" w:space="0" w:color="auto"/>
            <w:left w:val="none" w:sz="0" w:space="0" w:color="auto"/>
            <w:bottom w:val="none" w:sz="0" w:space="0" w:color="auto"/>
            <w:right w:val="none" w:sz="0" w:space="0" w:color="auto"/>
          </w:divBdr>
        </w:div>
        <w:div w:id="1294603128">
          <w:marLeft w:val="0"/>
          <w:marRight w:val="0"/>
          <w:marTop w:val="0"/>
          <w:marBottom w:val="0"/>
          <w:divBdr>
            <w:top w:val="none" w:sz="0" w:space="0" w:color="auto"/>
            <w:left w:val="none" w:sz="0" w:space="0" w:color="auto"/>
            <w:bottom w:val="none" w:sz="0" w:space="0" w:color="auto"/>
            <w:right w:val="none" w:sz="0" w:space="0" w:color="auto"/>
          </w:divBdr>
        </w:div>
        <w:div w:id="1294603130">
          <w:marLeft w:val="0"/>
          <w:marRight w:val="0"/>
          <w:marTop w:val="0"/>
          <w:marBottom w:val="0"/>
          <w:divBdr>
            <w:top w:val="none" w:sz="0" w:space="0" w:color="auto"/>
            <w:left w:val="none" w:sz="0" w:space="0" w:color="auto"/>
            <w:bottom w:val="none" w:sz="0" w:space="0" w:color="auto"/>
            <w:right w:val="none" w:sz="0" w:space="0" w:color="auto"/>
          </w:divBdr>
        </w:div>
        <w:div w:id="1294603132">
          <w:marLeft w:val="0"/>
          <w:marRight w:val="0"/>
          <w:marTop w:val="0"/>
          <w:marBottom w:val="0"/>
          <w:divBdr>
            <w:top w:val="none" w:sz="0" w:space="0" w:color="auto"/>
            <w:left w:val="none" w:sz="0" w:space="0" w:color="auto"/>
            <w:bottom w:val="none" w:sz="0" w:space="0" w:color="auto"/>
            <w:right w:val="none" w:sz="0" w:space="0" w:color="auto"/>
          </w:divBdr>
        </w:div>
        <w:div w:id="1294603133">
          <w:marLeft w:val="0"/>
          <w:marRight w:val="0"/>
          <w:marTop w:val="0"/>
          <w:marBottom w:val="0"/>
          <w:divBdr>
            <w:top w:val="none" w:sz="0" w:space="0" w:color="auto"/>
            <w:left w:val="none" w:sz="0" w:space="0" w:color="auto"/>
            <w:bottom w:val="none" w:sz="0" w:space="0" w:color="auto"/>
            <w:right w:val="none" w:sz="0" w:space="0" w:color="auto"/>
          </w:divBdr>
        </w:div>
        <w:div w:id="1294603134">
          <w:marLeft w:val="0"/>
          <w:marRight w:val="0"/>
          <w:marTop w:val="0"/>
          <w:marBottom w:val="0"/>
          <w:divBdr>
            <w:top w:val="none" w:sz="0" w:space="0" w:color="auto"/>
            <w:left w:val="none" w:sz="0" w:space="0" w:color="auto"/>
            <w:bottom w:val="none" w:sz="0" w:space="0" w:color="auto"/>
            <w:right w:val="none" w:sz="0" w:space="0" w:color="auto"/>
          </w:divBdr>
        </w:div>
        <w:div w:id="1294603135">
          <w:marLeft w:val="0"/>
          <w:marRight w:val="0"/>
          <w:marTop w:val="0"/>
          <w:marBottom w:val="0"/>
          <w:divBdr>
            <w:top w:val="none" w:sz="0" w:space="0" w:color="auto"/>
            <w:left w:val="none" w:sz="0" w:space="0" w:color="auto"/>
            <w:bottom w:val="none" w:sz="0" w:space="0" w:color="auto"/>
            <w:right w:val="none" w:sz="0" w:space="0" w:color="auto"/>
          </w:divBdr>
        </w:div>
        <w:div w:id="1294603136">
          <w:marLeft w:val="0"/>
          <w:marRight w:val="0"/>
          <w:marTop w:val="0"/>
          <w:marBottom w:val="0"/>
          <w:divBdr>
            <w:top w:val="none" w:sz="0" w:space="0" w:color="auto"/>
            <w:left w:val="none" w:sz="0" w:space="0" w:color="auto"/>
            <w:bottom w:val="none" w:sz="0" w:space="0" w:color="auto"/>
            <w:right w:val="none" w:sz="0" w:space="0" w:color="auto"/>
          </w:divBdr>
        </w:div>
        <w:div w:id="1294603137">
          <w:marLeft w:val="0"/>
          <w:marRight w:val="0"/>
          <w:marTop w:val="0"/>
          <w:marBottom w:val="0"/>
          <w:divBdr>
            <w:top w:val="none" w:sz="0" w:space="0" w:color="auto"/>
            <w:left w:val="none" w:sz="0" w:space="0" w:color="auto"/>
            <w:bottom w:val="none" w:sz="0" w:space="0" w:color="auto"/>
            <w:right w:val="none" w:sz="0" w:space="0" w:color="auto"/>
          </w:divBdr>
        </w:div>
        <w:div w:id="1294603138">
          <w:marLeft w:val="0"/>
          <w:marRight w:val="0"/>
          <w:marTop w:val="0"/>
          <w:marBottom w:val="0"/>
          <w:divBdr>
            <w:top w:val="none" w:sz="0" w:space="0" w:color="auto"/>
            <w:left w:val="none" w:sz="0" w:space="0" w:color="auto"/>
            <w:bottom w:val="none" w:sz="0" w:space="0" w:color="auto"/>
            <w:right w:val="none" w:sz="0" w:space="0" w:color="auto"/>
          </w:divBdr>
        </w:div>
        <w:div w:id="1294603139">
          <w:marLeft w:val="0"/>
          <w:marRight w:val="0"/>
          <w:marTop w:val="0"/>
          <w:marBottom w:val="0"/>
          <w:divBdr>
            <w:top w:val="none" w:sz="0" w:space="0" w:color="auto"/>
            <w:left w:val="none" w:sz="0" w:space="0" w:color="auto"/>
            <w:bottom w:val="none" w:sz="0" w:space="0" w:color="auto"/>
            <w:right w:val="none" w:sz="0" w:space="0" w:color="auto"/>
          </w:divBdr>
        </w:div>
        <w:div w:id="1294603141">
          <w:marLeft w:val="0"/>
          <w:marRight w:val="0"/>
          <w:marTop w:val="0"/>
          <w:marBottom w:val="0"/>
          <w:divBdr>
            <w:top w:val="none" w:sz="0" w:space="0" w:color="auto"/>
            <w:left w:val="none" w:sz="0" w:space="0" w:color="auto"/>
            <w:bottom w:val="none" w:sz="0" w:space="0" w:color="auto"/>
            <w:right w:val="none" w:sz="0" w:space="0" w:color="auto"/>
          </w:divBdr>
        </w:div>
        <w:div w:id="1294603142">
          <w:marLeft w:val="0"/>
          <w:marRight w:val="0"/>
          <w:marTop w:val="0"/>
          <w:marBottom w:val="0"/>
          <w:divBdr>
            <w:top w:val="none" w:sz="0" w:space="0" w:color="auto"/>
            <w:left w:val="none" w:sz="0" w:space="0" w:color="auto"/>
            <w:bottom w:val="none" w:sz="0" w:space="0" w:color="auto"/>
            <w:right w:val="none" w:sz="0" w:space="0" w:color="auto"/>
          </w:divBdr>
        </w:div>
        <w:div w:id="1294603143">
          <w:marLeft w:val="0"/>
          <w:marRight w:val="0"/>
          <w:marTop w:val="0"/>
          <w:marBottom w:val="0"/>
          <w:divBdr>
            <w:top w:val="none" w:sz="0" w:space="0" w:color="auto"/>
            <w:left w:val="none" w:sz="0" w:space="0" w:color="auto"/>
            <w:bottom w:val="none" w:sz="0" w:space="0" w:color="auto"/>
            <w:right w:val="none" w:sz="0" w:space="0" w:color="auto"/>
          </w:divBdr>
        </w:div>
        <w:div w:id="1294603144">
          <w:marLeft w:val="0"/>
          <w:marRight w:val="0"/>
          <w:marTop w:val="0"/>
          <w:marBottom w:val="0"/>
          <w:divBdr>
            <w:top w:val="none" w:sz="0" w:space="0" w:color="auto"/>
            <w:left w:val="none" w:sz="0" w:space="0" w:color="auto"/>
            <w:bottom w:val="none" w:sz="0" w:space="0" w:color="auto"/>
            <w:right w:val="none" w:sz="0" w:space="0" w:color="auto"/>
          </w:divBdr>
        </w:div>
        <w:div w:id="1294603145">
          <w:marLeft w:val="0"/>
          <w:marRight w:val="0"/>
          <w:marTop w:val="0"/>
          <w:marBottom w:val="0"/>
          <w:divBdr>
            <w:top w:val="none" w:sz="0" w:space="0" w:color="auto"/>
            <w:left w:val="none" w:sz="0" w:space="0" w:color="auto"/>
            <w:bottom w:val="none" w:sz="0" w:space="0" w:color="auto"/>
            <w:right w:val="none" w:sz="0" w:space="0" w:color="auto"/>
          </w:divBdr>
        </w:div>
        <w:div w:id="1294603146">
          <w:marLeft w:val="0"/>
          <w:marRight w:val="0"/>
          <w:marTop w:val="0"/>
          <w:marBottom w:val="0"/>
          <w:divBdr>
            <w:top w:val="none" w:sz="0" w:space="0" w:color="auto"/>
            <w:left w:val="none" w:sz="0" w:space="0" w:color="auto"/>
            <w:bottom w:val="none" w:sz="0" w:space="0" w:color="auto"/>
            <w:right w:val="none" w:sz="0" w:space="0" w:color="auto"/>
          </w:divBdr>
        </w:div>
        <w:div w:id="1294603148">
          <w:marLeft w:val="0"/>
          <w:marRight w:val="0"/>
          <w:marTop w:val="0"/>
          <w:marBottom w:val="0"/>
          <w:divBdr>
            <w:top w:val="none" w:sz="0" w:space="0" w:color="auto"/>
            <w:left w:val="none" w:sz="0" w:space="0" w:color="auto"/>
            <w:bottom w:val="none" w:sz="0" w:space="0" w:color="auto"/>
            <w:right w:val="none" w:sz="0" w:space="0" w:color="auto"/>
          </w:divBdr>
        </w:div>
        <w:div w:id="1294603149">
          <w:marLeft w:val="0"/>
          <w:marRight w:val="0"/>
          <w:marTop w:val="0"/>
          <w:marBottom w:val="0"/>
          <w:divBdr>
            <w:top w:val="none" w:sz="0" w:space="0" w:color="auto"/>
            <w:left w:val="none" w:sz="0" w:space="0" w:color="auto"/>
            <w:bottom w:val="none" w:sz="0" w:space="0" w:color="auto"/>
            <w:right w:val="none" w:sz="0" w:space="0" w:color="auto"/>
          </w:divBdr>
        </w:div>
        <w:div w:id="1294603150">
          <w:marLeft w:val="0"/>
          <w:marRight w:val="0"/>
          <w:marTop w:val="0"/>
          <w:marBottom w:val="0"/>
          <w:divBdr>
            <w:top w:val="none" w:sz="0" w:space="0" w:color="auto"/>
            <w:left w:val="none" w:sz="0" w:space="0" w:color="auto"/>
            <w:bottom w:val="none" w:sz="0" w:space="0" w:color="auto"/>
            <w:right w:val="none" w:sz="0" w:space="0" w:color="auto"/>
          </w:divBdr>
        </w:div>
        <w:div w:id="1294603153">
          <w:marLeft w:val="0"/>
          <w:marRight w:val="0"/>
          <w:marTop w:val="0"/>
          <w:marBottom w:val="0"/>
          <w:divBdr>
            <w:top w:val="none" w:sz="0" w:space="0" w:color="auto"/>
            <w:left w:val="none" w:sz="0" w:space="0" w:color="auto"/>
            <w:bottom w:val="none" w:sz="0" w:space="0" w:color="auto"/>
            <w:right w:val="none" w:sz="0" w:space="0" w:color="auto"/>
          </w:divBdr>
        </w:div>
        <w:div w:id="1294603155">
          <w:marLeft w:val="0"/>
          <w:marRight w:val="0"/>
          <w:marTop w:val="0"/>
          <w:marBottom w:val="0"/>
          <w:divBdr>
            <w:top w:val="none" w:sz="0" w:space="0" w:color="auto"/>
            <w:left w:val="none" w:sz="0" w:space="0" w:color="auto"/>
            <w:bottom w:val="none" w:sz="0" w:space="0" w:color="auto"/>
            <w:right w:val="none" w:sz="0" w:space="0" w:color="auto"/>
          </w:divBdr>
        </w:div>
        <w:div w:id="1294603156">
          <w:marLeft w:val="0"/>
          <w:marRight w:val="0"/>
          <w:marTop w:val="0"/>
          <w:marBottom w:val="0"/>
          <w:divBdr>
            <w:top w:val="none" w:sz="0" w:space="0" w:color="auto"/>
            <w:left w:val="none" w:sz="0" w:space="0" w:color="auto"/>
            <w:bottom w:val="none" w:sz="0" w:space="0" w:color="auto"/>
            <w:right w:val="none" w:sz="0" w:space="0" w:color="auto"/>
          </w:divBdr>
        </w:div>
        <w:div w:id="1294603158">
          <w:marLeft w:val="0"/>
          <w:marRight w:val="0"/>
          <w:marTop w:val="0"/>
          <w:marBottom w:val="0"/>
          <w:divBdr>
            <w:top w:val="none" w:sz="0" w:space="0" w:color="auto"/>
            <w:left w:val="none" w:sz="0" w:space="0" w:color="auto"/>
            <w:bottom w:val="none" w:sz="0" w:space="0" w:color="auto"/>
            <w:right w:val="none" w:sz="0" w:space="0" w:color="auto"/>
          </w:divBdr>
        </w:div>
        <w:div w:id="1294603159">
          <w:marLeft w:val="0"/>
          <w:marRight w:val="0"/>
          <w:marTop w:val="0"/>
          <w:marBottom w:val="0"/>
          <w:divBdr>
            <w:top w:val="none" w:sz="0" w:space="0" w:color="auto"/>
            <w:left w:val="none" w:sz="0" w:space="0" w:color="auto"/>
            <w:bottom w:val="none" w:sz="0" w:space="0" w:color="auto"/>
            <w:right w:val="none" w:sz="0" w:space="0" w:color="auto"/>
          </w:divBdr>
        </w:div>
        <w:div w:id="1294603161">
          <w:marLeft w:val="0"/>
          <w:marRight w:val="0"/>
          <w:marTop w:val="0"/>
          <w:marBottom w:val="0"/>
          <w:divBdr>
            <w:top w:val="none" w:sz="0" w:space="0" w:color="auto"/>
            <w:left w:val="none" w:sz="0" w:space="0" w:color="auto"/>
            <w:bottom w:val="none" w:sz="0" w:space="0" w:color="auto"/>
            <w:right w:val="none" w:sz="0" w:space="0" w:color="auto"/>
          </w:divBdr>
        </w:div>
        <w:div w:id="1294603163">
          <w:marLeft w:val="0"/>
          <w:marRight w:val="0"/>
          <w:marTop w:val="0"/>
          <w:marBottom w:val="0"/>
          <w:divBdr>
            <w:top w:val="none" w:sz="0" w:space="0" w:color="auto"/>
            <w:left w:val="none" w:sz="0" w:space="0" w:color="auto"/>
            <w:bottom w:val="none" w:sz="0" w:space="0" w:color="auto"/>
            <w:right w:val="none" w:sz="0" w:space="0" w:color="auto"/>
          </w:divBdr>
        </w:div>
        <w:div w:id="1294603164">
          <w:marLeft w:val="0"/>
          <w:marRight w:val="0"/>
          <w:marTop w:val="0"/>
          <w:marBottom w:val="0"/>
          <w:divBdr>
            <w:top w:val="none" w:sz="0" w:space="0" w:color="auto"/>
            <w:left w:val="none" w:sz="0" w:space="0" w:color="auto"/>
            <w:bottom w:val="none" w:sz="0" w:space="0" w:color="auto"/>
            <w:right w:val="none" w:sz="0" w:space="0" w:color="auto"/>
          </w:divBdr>
        </w:div>
        <w:div w:id="1294603168">
          <w:marLeft w:val="0"/>
          <w:marRight w:val="0"/>
          <w:marTop w:val="0"/>
          <w:marBottom w:val="0"/>
          <w:divBdr>
            <w:top w:val="none" w:sz="0" w:space="0" w:color="auto"/>
            <w:left w:val="none" w:sz="0" w:space="0" w:color="auto"/>
            <w:bottom w:val="none" w:sz="0" w:space="0" w:color="auto"/>
            <w:right w:val="none" w:sz="0" w:space="0" w:color="auto"/>
          </w:divBdr>
        </w:div>
        <w:div w:id="1294603169">
          <w:marLeft w:val="0"/>
          <w:marRight w:val="0"/>
          <w:marTop w:val="0"/>
          <w:marBottom w:val="0"/>
          <w:divBdr>
            <w:top w:val="none" w:sz="0" w:space="0" w:color="auto"/>
            <w:left w:val="none" w:sz="0" w:space="0" w:color="auto"/>
            <w:bottom w:val="none" w:sz="0" w:space="0" w:color="auto"/>
            <w:right w:val="none" w:sz="0" w:space="0" w:color="auto"/>
          </w:divBdr>
        </w:div>
        <w:div w:id="1294603170">
          <w:marLeft w:val="0"/>
          <w:marRight w:val="0"/>
          <w:marTop w:val="0"/>
          <w:marBottom w:val="0"/>
          <w:divBdr>
            <w:top w:val="none" w:sz="0" w:space="0" w:color="auto"/>
            <w:left w:val="none" w:sz="0" w:space="0" w:color="auto"/>
            <w:bottom w:val="none" w:sz="0" w:space="0" w:color="auto"/>
            <w:right w:val="none" w:sz="0" w:space="0" w:color="auto"/>
          </w:divBdr>
        </w:div>
        <w:div w:id="1294603174">
          <w:marLeft w:val="0"/>
          <w:marRight w:val="0"/>
          <w:marTop w:val="0"/>
          <w:marBottom w:val="0"/>
          <w:divBdr>
            <w:top w:val="none" w:sz="0" w:space="0" w:color="auto"/>
            <w:left w:val="none" w:sz="0" w:space="0" w:color="auto"/>
            <w:bottom w:val="none" w:sz="0" w:space="0" w:color="auto"/>
            <w:right w:val="none" w:sz="0" w:space="0" w:color="auto"/>
          </w:divBdr>
        </w:div>
        <w:div w:id="1294603176">
          <w:marLeft w:val="0"/>
          <w:marRight w:val="0"/>
          <w:marTop w:val="0"/>
          <w:marBottom w:val="0"/>
          <w:divBdr>
            <w:top w:val="none" w:sz="0" w:space="0" w:color="auto"/>
            <w:left w:val="none" w:sz="0" w:space="0" w:color="auto"/>
            <w:bottom w:val="none" w:sz="0" w:space="0" w:color="auto"/>
            <w:right w:val="none" w:sz="0" w:space="0" w:color="auto"/>
          </w:divBdr>
        </w:div>
        <w:div w:id="1294603177">
          <w:marLeft w:val="0"/>
          <w:marRight w:val="0"/>
          <w:marTop w:val="0"/>
          <w:marBottom w:val="0"/>
          <w:divBdr>
            <w:top w:val="none" w:sz="0" w:space="0" w:color="auto"/>
            <w:left w:val="none" w:sz="0" w:space="0" w:color="auto"/>
            <w:bottom w:val="none" w:sz="0" w:space="0" w:color="auto"/>
            <w:right w:val="none" w:sz="0" w:space="0" w:color="auto"/>
          </w:divBdr>
        </w:div>
        <w:div w:id="1294603178">
          <w:marLeft w:val="0"/>
          <w:marRight w:val="0"/>
          <w:marTop w:val="0"/>
          <w:marBottom w:val="0"/>
          <w:divBdr>
            <w:top w:val="none" w:sz="0" w:space="0" w:color="auto"/>
            <w:left w:val="none" w:sz="0" w:space="0" w:color="auto"/>
            <w:bottom w:val="none" w:sz="0" w:space="0" w:color="auto"/>
            <w:right w:val="none" w:sz="0" w:space="0" w:color="auto"/>
          </w:divBdr>
        </w:div>
        <w:div w:id="1294603180">
          <w:marLeft w:val="0"/>
          <w:marRight w:val="0"/>
          <w:marTop w:val="0"/>
          <w:marBottom w:val="0"/>
          <w:divBdr>
            <w:top w:val="none" w:sz="0" w:space="0" w:color="auto"/>
            <w:left w:val="none" w:sz="0" w:space="0" w:color="auto"/>
            <w:bottom w:val="none" w:sz="0" w:space="0" w:color="auto"/>
            <w:right w:val="none" w:sz="0" w:space="0" w:color="auto"/>
          </w:divBdr>
        </w:div>
        <w:div w:id="1294603181">
          <w:marLeft w:val="0"/>
          <w:marRight w:val="0"/>
          <w:marTop w:val="0"/>
          <w:marBottom w:val="0"/>
          <w:divBdr>
            <w:top w:val="none" w:sz="0" w:space="0" w:color="auto"/>
            <w:left w:val="none" w:sz="0" w:space="0" w:color="auto"/>
            <w:bottom w:val="none" w:sz="0" w:space="0" w:color="auto"/>
            <w:right w:val="none" w:sz="0" w:space="0" w:color="auto"/>
          </w:divBdr>
        </w:div>
        <w:div w:id="1294603184">
          <w:marLeft w:val="0"/>
          <w:marRight w:val="0"/>
          <w:marTop w:val="0"/>
          <w:marBottom w:val="0"/>
          <w:divBdr>
            <w:top w:val="none" w:sz="0" w:space="0" w:color="auto"/>
            <w:left w:val="none" w:sz="0" w:space="0" w:color="auto"/>
            <w:bottom w:val="none" w:sz="0" w:space="0" w:color="auto"/>
            <w:right w:val="none" w:sz="0" w:space="0" w:color="auto"/>
          </w:divBdr>
        </w:div>
        <w:div w:id="1294603185">
          <w:marLeft w:val="0"/>
          <w:marRight w:val="0"/>
          <w:marTop w:val="0"/>
          <w:marBottom w:val="0"/>
          <w:divBdr>
            <w:top w:val="none" w:sz="0" w:space="0" w:color="auto"/>
            <w:left w:val="none" w:sz="0" w:space="0" w:color="auto"/>
            <w:bottom w:val="none" w:sz="0" w:space="0" w:color="auto"/>
            <w:right w:val="none" w:sz="0" w:space="0" w:color="auto"/>
          </w:divBdr>
        </w:div>
        <w:div w:id="1294603186">
          <w:marLeft w:val="0"/>
          <w:marRight w:val="0"/>
          <w:marTop w:val="0"/>
          <w:marBottom w:val="0"/>
          <w:divBdr>
            <w:top w:val="none" w:sz="0" w:space="0" w:color="auto"/>
            <w:left w:val="none" w:sz="0" w:space="0" w:color="auto"/>
            <w:bottom w:val="none" w:sz="0" w:space="0" w:color="auto"/>
            <w:right w:val="none" w:sz="0" w:space="0" w:color="auto"/>
          </w:divBdr>
        </w:div>
        <w:div w:id="1294603187">
          <w:marLeft w:val="0"/>
          <w:marRight w:val="0"/>
          <w:marTop w:val="0"/>
          <w:marBottom w:val="0"/>
          <w:divBdr>
            <w:top w:val="none" w:sz="0" w:space="0" w:color="auto"/>
            <w:left w:val="none" w:sz="0" w:space="0" w:color="auto"/>
            <w:bottom w:val="none" w:sz="0" w:space="0" w:color="auto"/>
            <w:right w:val="none" w:sz="0" w:space="0" w:color="auto"/>
          </w:divBdr>
        </w:div>
        <w:div w:id="1294603189">
          <w:marLeft w:val="0"/>
          <w:marRight w:val="0"/>
          <w:marTop w:val="0"/>
          <w:marBottom w:val="0"/>
          <w:divBdr>
            <w:top w:val="none" w:sz="0" w:space="0" w:color="auto"/>
            <w:left w:val="none" w:sz="0" w:space="0" w:color="auto"/>
            <w:bottom w:val="none" w:sz="0" w:space="0" w:color="auto"/>
            <w:right w:val="none" w:sz="0" w:space="0" w:color="auto"/>
          </w:divBdr>
        </w:div>
        <w:div w:id="1294603190">
          <w:marLeft w:val="0"/>
          <w:marRight w:val="0"/>
          <w:marTop w:val="0"/>
          <w:marBottom w:val="0"/>
          <w:divBdr>
            <w:top w:val="none" w:sz="0" w:space="0" w:color="auto"/>
            <w:left w:val="none" w:sz="0" w:space="0" w:color="auto"/>
            <w:bottom w:val="none" w:sz="0" w:space="0" w:color="auto"/>
            <w:right w:val="none" w:sz="0" w:space="0" w:color="auto"/>
          </w:divBdr>
        </w:div>
        <w:div w:id="1294603191">
          <w:marLeft w:val="0"/>
          <w:marRight w:val="0"/>
          <w:marTop w:val="0"/>
          <w:marBottom w:val="0"/>
          <w:divBdr>
            <w:top w:val="none" w:sz="0" w:space="0" w:color="auto"/>
            <w:left w:val="none" w:sz="0" w:space="0" w:color="auto"/>
            <w:bottom w:val="none" w:sz="0" w:space="0" w:color="auto"/>
            <w:right w:val="none" w:sz="0" w:space="0" w:color="auto"/>
          </w:divBdr>
        </w:div>
        <w:div w:id="1294603192">
          <w:marLeft w:val="0"/>
          <w:marRight w:val="0"/>
          <w:marTop w:val="0"/>
          <w:marBottom w:val="0"/>
          <w:divBdr>
            <w:top w:val="none" w:sz="0" w:space="0" w:color="auto"/>
            <w:left w:val="none" w:sz="0" w:space="0" w:color="auto"/>
            <w:bottom w:val="none" w:sz="0" w:space="0" w:color="auto"/>
            <w:right w:val="none" w:sz="0" w:space="0" w:color="auto"/>
          </w:divBdr>
        </w:div>
        <w:div w:id="1294603195">
          <w:marLeft w:val="0"/>
          <w:marRight w:val="0"/>
          <w:marTop w:val="0"/>
          <w:marBottom w:val="0"/>
          <w:divBdr>
            <w:top w:val="none" w:sz="0" w:space="0" w:color="auto"/>
            <w:left w:val="none" w:sz="0" w:space="0" w:color="auto"/>
            <w:bottom w:val="none" w:sz="0" w:space="0" w:color="auto"/>
            <w:right w:val="none" w:sz="0" w:space="0" w:color="auto"/>
          </w:divBdr>
        </w:div>
        <w:div w:id="1294603197">
          <w:marLeft w:val="0"/>
          <w:marRight w:val="0"/>
          <w:marTop w:val="0"/>
          <w:marBottom w:val="0"/>
          <w:divBdr>
            <w:top w:val="none" w:sz="0" w:space="0" w:color="auto"/>
            <w:left w:val="none" w:sz="0" w:space="0" w:color="auto"/>
            <w:bottom w:val="none" w:sz="0" w:space="0" w:color="auto"/>
            <w:right w:val="none" w:sz="0" w:space="0" w:color="auto"/>
          </w:divBdr>
        </w:div>
        <w:div w:id="1294603198">
          <w:marLeft w:val="0"/>
          <w:marRight w:val="0"/>
          <w:marTop w:val="0"/>
          <w:marBottom w:val="0"/>
          <w:divBdr>
            <w:top w:val="none" w:sz="0" w:space="0" w:color="auto"/>
            <w:left w:val="none" w:sz="0" w:space="0" w:color="auto"/>
            <w:bottom w:val="none" w:sz="0" w:space="0" w:color="auto"/>
            <w:right w:val="none" w:sz="0" w:space="0" w:color="auto"/>
          </w:divBdr>
        </w:div>
        <w:div w:id="1294603200">
          <w:marLeft w:val="0"/>
          <w:marRight w:val="0"/>
          <w:marTop w:val="0"/>
          <w:marBottom w:val="0"/>
          <w:divBdr>
            <w:top w:val="none" w:sz="0" w:space="0" w:color="auto"/>
            <w:left w:val="none" w:sz="0" w:space="0" w:color="auto"/>
            <w:bottom w:val="none" w:sz="0" w:space="0" w:color="auto"/>
            <w:right w:val="none" w:sz="0" w:space="0" w:color="auto"/>
          </w:divBdr>
        </w:div>
        <w:div w:id="1294603202">
          <w:marLeft w:val="0"/>
          <w:marRight w:val="0"/>
          <w:marTop w:val="0"/>
          <w:marBottom w:val="0"/>
          <w:divBdr>
            <w:top w:val="none" w:sz="0" w:space="0" w:color="auto"/>
            <w:left w:val="none" w:sz="0" w:space="0" w:color="auto"/>
            <w:bottom w:val="none" w:sz="0" w:space="0" w:color="auto"/>
            <w:right w:val="none" w:sz="0" w:space="0" w:color="auto"/>
          </w:divBdr>
        </w:div>
        <w:div w:id="1294603203">
          <w:marLeft w:val="0"/>
          <w:marRight w:val="0"/>
          <w:marTop w:val="0"/>
          <w:marBottom w:val="0"/>
          <w:divBdr>
            <w:top w:val="none" w:sz="0" w:space="0" w:color="auto"/>
            <w:left w:val="none" w:sz="0" w:space="0" w:color="auto"/>
            <w:bottom w:val="none" w:sz="0" w:space="0" w:color="auto"/>
            <w:right w:val="none" w:sz="0" w:space="0" w:color="auto"/>
          </w:divBdr>
        </w:div>
        <w:div w:id="1294603204">
          <w:marLeft w:val="0"/>
          <w:marRight w:val="0"/>
          <w:marTop w:val="0"/>
          <w:marBottom w:val="0"/>
          <w:divBdr>
            <w:top w:val="none" w:sz="0" w:space="0" w:color="auto"/>
            <w:left w:val="none" w:sz="0" w:space="0" w:color="auto"/>
            <w:bottom w:val="none" w:sz="0" w:space="0" w:color="auto"/>
            <w:right w:val="none" w:sz="0" w:space="0" w:color="auto"/>
          </w:divBdr>
        </w:div>
        <w:div w:id="1294603206">
          <w:marLeft w:val="0"/>
          <w:marRight w:val="0"/>
          <w:marTop w:val="0"/>
          <w:marBottom w:val="0"/>
          <w:divBdr>
            <w:top w:val="none" w:sz="0" w:space="0" w:color="auto"/>
            <w:left w:val="none" w:sz="0" w:space="0" w:color="auto"/>
            <w:bottom w:val="none" w:sz="0" w:space="0" w:color="auto"/>
            <w:right w:val="none" w:sz="0" w:space="0" w:color="auto"/>
          </w:divBdr>
        </w:div>
        <w:div w:id="1294603208">
          <w:marLeft w:val="0"/>
          <w:marRight w:val="0"/>
          <w:marTop w:val="0"/>
          <w:marBottom w:val="0"/>
          <w:divBdr>
            <w:top w:val="none" w:sz="0" w:space="0" w:color="auto"/>
            <w:left w:val="none" w:sz="0" w:space="0" w:color="auto"/>
            <w:bottom w:val="none" w:sz="0" w:space="0" w:color="auto"/>
            <w:right w:val="none" w:sz="0" w:space="0" w:color="auto"/>
          </w:divBdr>
        </w:div>
        <w:div w:id="1294603209">
          <w:marLeft w:val="0"/>
          <w:marRight w:val="0"/>
          <w:marTop w:val="0"/>
          <w:marBottom w:val="0"/>
          <w:divBdr>
            <w:top w:val="none" w:sz="0" w:space="0" w:color="auto"/>
            <w:left w:val="none" w:sz="0" w:space="0" w:color="auto"/>
            <w:bottom w:val="none" w:sz="0" w:space="0" w:color="auto"/>
            <w:right w:val="none" w:sz="0" w:space="0" w:color="auto"/>
          </w:divBdr>
        </w:div>
        <w:div w:id="1294603210">
          <w:marLeft w:val="0"/>
          <w:marRight w:val="0"/>
          <w:marTop w:val="0"/>
          <w:marBottom w:val="0"/>
          <w:divBdr>
            <w:top w:val="none" w:sz="0" w:space="0" w:color="auto"/>
            <w:left w:val="none" w:sz="0" w:space="0" w:color="auto"/>
            <w:bottom w:val="none" w:sz="0" w:space="0" w:color="auto"/>
            <w:right w:val="none" w:sz="0" w:space="0" w:color="auto"/>
          </w:divBdr>
        </w:div>
        <w:div w:id="1294603214">
          <w:marLeft w:val="0"/>
          <w:marRight w:val="0"/>
          <w:marTop w:val="0"/>
          <w:marBottom w:val="0"/>
          <w:divBdr>
            <w:top w:val="none" w:sz="0" w:space="0" w:color="auto"/>
            <w:left w:val="none" w:sz="0" w:space="0" w:color="auto"/>
            <w:bottom w:val="none" w:sz="0" w:space="0" w:color="auto"/>
            <w:right w:val="none" w:sz="0" w:space="0" w:color="auto"/>
          </w:divBdr>
        </w:div>
        <w:div w:id="1294603215">
          <w:marLeft w:val="0"/>
          <w:marRight w:val="0"/>
          <w:marTop w:val="0"/>
          <w:marBottom w:val="0"/>
          <w:divBdr>
            <w:top w:val="none" w:sz="0" w:space="0" w:color="auto"/>
            <w:left w:val="none" w:sz="0" w:space="0" w:color="auto"/>
            <w:bottom w:val="none" w:sz="0" w:space="0" w:color="auto"/>
            <w:right w:val="none" w:sz="0" w:space="0" w:color="auto"/>
          </w:divBdr>
        </w:div>
        <w:div w:id="1294603216">
          <w:marLeft w:val="0"/>
          <w:marRight w:val="0"/>
          <w:marTop w:val="0"/>
          <w:marBottom w:val="0"/>
          <w:divBdr>
            <w:top w:val="none" w:sz="0" w:space="0" w:color="auto"/>
            <w:left w:val="none" w:sz="0" w:space="0" w:color="auto"/>
            <w:bottom w:val="none" w:sz="0" w:space="0" w:color="auto"/>
            <w:right w:val="none" w:sz="0" w:space="0" w:color="auto"/>
          </w:divBdr>
        </w:div>
        <w:div w:id="1294603217">
          <w:marLeft w:val="0"/>
          <w:marRight w:val="0"/>
          <w:marTop w:val="0"/>
          <w:marBottom w:val="0"/>
          <w:divBdr>
            <w:top w:val="none" w:sz="0" w:space="0" w:color="auto"/>
            <w:left w:val="none" w:sz="0" w:space="0" w:color="auto"/>
            <w:bottom w:val="none" w:sz="0" w:space="0" w:color="auto"/>
            <w:right w:val="none" w:sz="0" w:space="0" w:color="auto"/>
          </w:divBdr>
        </w:div>
        <w:div w:id="1294603220">
          <w:marLeft w:val="0"/>
          <w:marRight w:val="0"/>
          <w:marTop w:val="0"/>
          <w:marBottom w:val="0"/>
          <w:divBdr>
            <w:top w:val="none" w:sz="0" w:space="0" w:color="auto"/>
            <w:left w:val="none" w:sz="0" w:space="0" w:color="auto"/>
            <w:bottom w:val="none" w:sz="0" w:space="0" w:color="auto"/>
            <w:right w:val="none" w:sz="0" w:space="0" w:color="auto"/>
          </w:divBdr>
        </w:div>
        <w:div w:id="1294603221">
          <w:marLeft w:val="0"/>
          <w:marRight w:val="0"/>
          <w:marTop w:val="0"/>
          <w:marBottom w:val="0"/>
          <w:divBdr>
            <w:top w:val="none" w:sz="0" w:space="0" w:color="auto"/>
            <w:left w:val="none" w:sz="0" w:space="0" w:color="auto"/>
            <w:bottom w:val="none" w:sz="0" w:space="0" w:color="auto"/>
            <w:right w:val="none" w:sz="0" w:space="0" w:color="auto"/>
          </w:divBdr>
        </w:div>
        <w:div w:id="1294603222">
          <w:marLeft w:val="0"/>
          <w:marRight w:val="0"/>
          <w:marTop w:val="0"/>
          <w:marBottom w:val="0"/>
          <w:divBdr>
            <w:top w:val="none" w:sz="0" w:space="0" w:color="auto"/>
            <w:left w:val="none" w:sz="0" w:space="0" w:color="auto"/>
            <w:bottom w:val="none" w:sz="0" w:space="0" w:color="auto"/>
            <w:right w:val="none" w:sz="0" w:space="0" w:color="auto"/>
          </w:divBdr>
        </w:div>
        <w:div w:id="1294603223">
          <w:marLeft w:val="0"/>
          <w:marRight w:val="0"/>
          <w:marTop w:val="0"/>
          <w:marBottom w:val="0"/>
          <w:divBdr>
            <w:top w:val="none" w:sz="0" w:space="0" w:color="auto"/>
            <w:left w:val="none" w:sz="0" w:space="0" w:color="auto"/>
            <w:bottom w:val="none" w:sz="0" w:space="0" w:color="auto"/>
            <w:right w:val="none" w:sz="0" w:space="0" w:color="auto"/>
          </w:divBdr>
        </w:div>
        <w:div w:id="1294603224">
          <w:marLeft w:val="0"/>
          <w:marRight w:val="0"/>
          <w:marTop w:val="0"/>
          <w:marBottom w:val="0"/>
          <w:divBdr>
            <w:top w:val="none" w:sz="0" w:space="0" w:color="auto"/>
            <w:left w:val="none" w:sz="0" w:space="0" w:color="auto"/>
            <w:bottom w:val="none" w:sz="0" w:space="0" w:color="auto"/>
            <w:right w:val="none" w:sz="0" w:space="0" w:color="auto"/>
          </w:divBdr>
        </w:div>
        <w:div w:id="1294603226">
          <w:marLeft w:val="0"/>
          <w:marRight w:val="0"/>
          <w:marTop w:val="0"/>
          <w:marBottom w:val="0"/>
          <w:divBdr>
            <w:top w:val="none" w:sz="0" w:space="0" w:color="auto"/>
            <w:left w:val="none" w:sz="0" w:space="0" w:color="auto"/>
            <w:bottom w:val="none" w:sz="0" w:space="0" w:color="auto"/>
            <w:right w:val="none" w:sz="0" w:space="0" w:color="auto"/>
          </w:divBdr>
        </w:div>
        <w:div w:id="1294603227">
          <w:marLeft w:val="0"/>
          <w:marRight w:val="0"/>
          <w:marTop w:val="0"/>
          <w:marBottom w:val="0"/>
          <w:divBdr>
            <w:top w:val="none" w:sz="0" w:space="0" w:color="auto"/>
            <w:left w:val="none" w:sz="0" w:space="0" w:color="auto"/>
            <w:bottom w:val="none" w:sz="0" w:space="0" w:color="auto"/>
            <w:right w:val="none" w:sz="0" w:space="0" w:color="auto"/>
          </w:divBdr>
        </w:div>
        <w:div w:id="1294603231">
          <w:marLeft w:val="0"/>
          <w:marRight w:val="0"/>
          <w:marTop w:val="0"/>
          <w:marBottom w:val="0"/>
          <w:divBdr>
            <w:top w:val="none" w:sz="0" w:space="0" w:color="auto"/>
            <w:left w:val="none" w:sz="0" w:space="0" w:color="auto"/>
            <w:bottom w:val="none" w:sz="0" w:space="0" w:color="auto"/>
            <w:right w:val="none" w:sz="0" w:space="0" w:color="auto"/>
          </w:divBdr>
        </w:div>
        <w:div w:id="1294603233">
          <w:marLeft w:val="0"/>
          <w:marRight w:val="0"/>
          <w:marTop w:val="0"/>
          <w:marBottom w:val="0"/>
          <w:divBdr>
            <w:top w:val="none" w:sz="0" w:space="0" w:color="auto"/>
            <w:left w:val="none" w:sz="0" w:space="0" w:color="auto"/>
            <w:bottom w:val="none" w:sz="0" w:space="0" w:color="auto"/>
            <w:right w:val="none" w:sz="0" w:space="0" w:color="auto"/>
          </w:divBdr>
        </w:div>
        <w:div w:id="1294603234">
          <w:marLeft w:val="0"/>
          <w:marRight w:val="0"/>
          <w:marTop w:val="0"/>
          <w:marBottom w:val="0"/>
          <w:divBdr>
            <w:top w:val="none" w:sz="0" w:space="0" w:color="auto"/>
            <w:left w:val="none" w:sz="0" w:space="0" w:color="auto"/>
            <w:bottom w:val="none" w:sz="0" w:space="0" w:color="auto"/>
            <w:right w:val="none" w:sz="0" w:space="0" w:color="auto"/>
          </w:divBdr>
        </w:div>
        <w:div w:id="1294603235">
          <w:marLeft w:val="0"/>
          <w:marRight w:val="0"/>
          <w:marTop w:val="0"/>
          <w:marBottom w:val="0"/>
          <w:divBdr>
            <w:top w:val="none" w:sz="0" w:space="0" w:color="auto"/>
            <w:left w:val="none" w:sz="0" w:space="0" w:color="auto"/>
            <w:bottom w:val="none" w:sz="0" w:space="0" w:color="auto"/>
            <w:right w:val="none" w:sz="0" w:space="0" w:color="auto"/>
          </w:divBdr>
        </w:div>
        <w:div w:id="1294603236">
          <w:marLeft w:val="0"/>
          <w:marRight w:val="0"/>
          <w:marTop w:val="0"/>
          <w:marBottom w:val="0"/>
          <w:divBdr>
            <w:top w:val="none" w:sz="0" w:space="0" w:color="auto"/>
            <w:left w:val="none" w:sz="0" w:space="0" w:color="auto"/>
            <w:bottom w:val="none" w:sz="0" w:space="0" w:color="auto"/>
            <w:right w:val="none" w:sz="0" w:space="0" w:color="auto"/>
          </w:divBdr>
        </w:div>
        <w:div w:id="1294603237">
          <w:marLeft w:val="0"/>
          <w:marRight w:val="0"/>
          <w:marTop w:val="0"/>
          <w:marBottom w:val="0"/>
          <w:divBdr>
            <w:top w:val="none" w:sz="0" w:space="0" w:color="auto"/>
            <w:left w:val="none" w:sz="0" w:space="0" w:color="auto"/>
            <w:bottom w:val="none" w:sz="0" w:space="0" w:color="auto"/>
            <w:right w:val="none" w:sz="0" w:space="0" w:color="auto"/>
          </w:divBdr>
        </w:div>
        <w:div w:id="1294603238">
          <w:marLeft w:val="0"/>
          <w:marRight w:val="0"/>
          <w:marTop w:val="0"/>
          <w:marBottom w:val="0"/>
          <w:divBdr>
            <w:top w:val="none" w:sz="0" w:space="0" w:color="auto"/>
            <w:left w:val="none" w:sz="0" w:space="0" w:color="auto"/>
            <w:bottom w:val="none" w:sz="0" w:space="0" w:color="auto"/>
            <w:right w:val="none" w:sz="0" w:space="0" w:color="auto"/>
          </w:divBdr>
        </w:div>
        <w:div w:id="1294603240">
          <w:marLeft w:val="0"/>
          <w:marRight w:val="0"/>
          <w:marTop w:val="0"/>
          <w:marBottom w:val="0"/>
          <w:divBdr>
            <w:top w:val="none" w:sz="0" w:space="0" w:color="auto"/>
            <w:left w:val="none" w:sz="0" w:space="0" w:color="auto"/>
            <w:bottom w:val="none" w:sz="0" w:space="0" w:color="auto"/>
            <w:right w:val="none" w:sz="0" w:space="0" w:color="auto"/>
          </w:divBdr>
        </w:div>
        <w:div w:id="1294603241">
          <w:marLeft w:val="0"/>
          <w:marRight w:val="0"/>
          <w:marTop w:val="0"/>
          <w:marBottom w:val="0"/>
          <w:divBdr>
            <w:top w:val="none" w:sz="0" w:space="0" w:color="auto"/>
            <w:left w:val="none" w:sz="0" w:space="0" w:color="auto"/>
            <w:bottom w:val="none" w:sz="0" w:space="0" w:color="auto"/>
            <w:right w:val="none" w:sz="0" w:space="0" w:color="auto"/>
          </w:divBdr>
        </w:div>
        <w:div w:id="1294603242">
          <w:marLeft w:val="0"/>
          <w:marRight w:val="0"/>
          <w:marTop w:val="0"/>
          <w:marBottom w:val="0"/>
          <w:divBdr>
            <w:top w:val="none" w:sz="0" w:space="0" w:color="auto"/>
            <w:left w:val="none" w:sz="0" w:space="0" w:color="auto"/>
            <w:bottom w:val="none" w:sz="0" w:space="0" w:color="auto"/>
            <w:right w:val="none" w:sz="0" w:space="0" w:color="auto"/>
          </w:divBdr>
        </w:div>
        <w:div w:id="1294603243">
          <w:marLeft w:val="0"/>
          <w:marRight w:val="0"/>
          <w:marTop w:val="0"/>
          <w:marBottom w:val="0"/>
          <w:divBdr>
            <w:top w:val="none" w:sz="0" w:space="0" w:color="auto"/>
            <w:left w:val="none" w:sz="0" w:space="0" w:color="auto"/>
            <w:bottom w:val="none" w:sz="0" w:space="0" w:color="auto"/>
            <w:right w:val="none" w:sz="0" w:space="0" w:color="auto"/>
          </w:divBdr>
        </w:div>
        <w:div w:id="1294603245">
          <w:marLeft w:val="0"/>
          <w:marRight w:val="0"/>
          <w:marTop w:val="0"/>
          <w:marBottom w:val="0"/>
          <w:divBdr>
            <w:top w:val="none" w:sz="0" w:space="0" w:color="auto"/>
            <w:left w:val="none" w:sz="0" w:space="0" w:color="auto"/>
            <w:bottom w:val="none" w:sz="0" w:space="0" w:color="auto"/>
            <w:right w:val="none" w:sz="0" w:space="0" w:color="auto"/>
          </w:divBdr>
        </w:div>
        <w:div w:id="1294603247">
          <w:marLeft w:val="0"/>
          <w:marRight w:val="0"/>
          <w:marTop w:val="0"/>
          <w:marBottom w:val="0"/>
          <w:divBdr>
            <w:top w:val="none" w:sz="0" w:space="0" w:color="auto"/>
            <w:left w:val="none" w:sz="0" w:space="0" w:color="auto"/>
            <w:bottom w:val="none" w:sz="0" w:space="0" w:color="auto"/>
            <w:right w:val="none" w:sz="0" w:space="0" w:color="auto"/>
          </w:divBdr>
        </w:div>
        <w:div w:id="1294603248">
          <w:marLeft w:val="0"/>
          <w:marRight w:val="0"/>
          <w:marTop w:val="0"/>
          <w:marBottom w:val="0"/>
          <w:divBdr>
            <w:top w:val="none" w:sz="0" w:space="0" w:color="auto"/>
            <w:left w:val="none" w:sz="0" w:space="0" w:color="auto"/>
            <w:bottom w:val="none" w:sz="0" w:space="0" w:color="auto"/>
            <w:right w:val="none" w:sz="0" w:space="0" w:color="auto"/>
          </w:divBdr>
        </w:div>
        <w:div w:id="1294603250">
          <w:marLeft w:val="0"/>
          <w:marRight w:val="0"/>
          <w:marTop w:val="0"/>
          <w:marBottom w:val="0"/>
          <w:divBdr>
            <w:top w:val="none" w:sz="0" w:space="0" w:color="auto"/>
            <w:left w:val="none" w:sz="0" w:space="0" w:color="auto"/>
            <w:bottom w:val="none" w:sz="0" w:space="0" w:color="auto"/>
            <w:right w:val="none" w:sz="0" w:space="0" w:color="auto"/>
          </w:divBdr>
        </w:div>
        <w:div w:id="1294603251">
          <w:marLeft w:val="0"/>
          <w:marRight w:val="0"/>
          <w:marTop w:val="0"/>
          <w:marBottom w:val="0"/>
          <w:divBdr>
            <w:top w:val="none" w:sz="0" w:space="0" w:color="auto"/>
            <w:left w:val="none" w:sz="0" w:space="0" w:color="auto"/>
            <w:bottom w:val="none" w:sz="0" w:space="0" w:color="auto"/>
            <w:right w:val="none" w:sz="0" w:space="0" w:color="auto"/>
          </w:divBdr>
        </w:div>
        <w:div w:id="1294603252">
          <w:marLeft w:val="0"/>
          <w:marRight w:val="0"/>
          <w:marTop w:val="0"/>
          <w:marBottom w:val="0"/>
          <w:divBdr>
            <w:top w:val="none" w:sz="0" w:space="0" w:color="auto"/>
            <w:left w:val="none" w:sz="0" w:space="0" w:color="auto"/>
            <w:bottom w:val="none" w:sz="0" w:space="0" w:color="auto"/>
            <w:right w:val="none" w:sz="0" w:space="0" w:color="auto"/>
          </w:divBdr>
        </w:div>
        <w:div w:id="1294603255">
          <w:marLeft w:val="0"/>
          <w:marRight w:val="0"/>
          <w:marTop w:val="0"/>
          <w:marBottom w:val="0"/>
          <w:divBdr>
            <w:top w:val="none" w:sz="0" w:space="0" w:color="auto"/>
            <w:left w:val="none" w:sz="0" w:space="0" w:color="auto"/>
            <w:bottom w:val="none" w:sz="0" w:space="0" w:color="auto"/>
            <w:right w:val="none" w:sz="0" w:space="0" w:color="auto"/>
          </w:divBdr>
        </w:div>
        <w:div w:id="1294603257">
          <w:marLeft w:val="0"/>
          <w:marRight w:val="0"/>
          <w:marTop w:val="0"/>
          <w:marBottom w:val="0"/>
          <w:divBdr>
            <w:top w:val="none" w:sz="0" w:space="0" w:color="auto"/>
            <w:left w:val="none" w:sz="0" w:space="0" w:color="auto"/>
            <w:bottom w:val="none" w:sz="0" w:space="0" w:color="auto"/>
            <w:right w:val="none" w:sz="0" w:space="0" w:color="auto"/>
          </w:divBdr>
        </w:div>
        <w:div w:id="1294603259">
          <w:marLeft w:val="0"/>
          <w:marRight w:val="0"/>
          <w:marTop w:val="0"/>
          <w:marBottom w:val="0"/>
          <w:divBdr>
            <w:top w:val="none" w:sz="0" w:space="0" w:color="auto"/>
            <w:left w:val="none" w:sz="0" w:space="0" w:color="auto"/>
            <w:bottom w:val="none" w:sz="0" w:space="0" w:color="auto"/>
            <w:right w:val="none" w:sz="0" w:space="0" w:color="auto"/>
          </w:divBdr>
        </w:div>
        <w:div w:id="1294603260">
          <w:marLeft w:val="0"/>
          <w:marRight w:val="0"/>
          <w:marTop w:val="0"/>
          <w:marBottom w:val="0"/>
          <w:divBdr>
            <w:top w:val="none" w:sz="0" w:space="0" w:color="auto"/>
            <w:left w:val="none" w:sz="0" w:space="0" w:color="auto"/>
            <w:bottom w:val="none" w:sz="0" w:space="0" w:color="auto"/>
            <w:right w:val="none" w:sz="0" w:space="0" w:color="auto"/>
          </w:divBdr>
        </w:div>
        <w:div w:id="1294603261">
          <w:marLeft w:val="0"/>
          <w:marRight w:val="0"/>
          <w:marTop w:val="0"/>
          <w:marBottom w:val="0"/>
          <w:divBdr>
            <w:top w:val="none" w:sz="0" w:space="0" w:color="auto"/>
            <w:left w:val="none" w:sz="0" w:space="0" w:color="auto"/>
            <w:bottom w:val="none" w:sz="0" w:space="0" w:color="auto"/>
            <w:right w:val="none" w:sz="0" w:space="0" w:color="auto"/>
          </w:divBdr>
        </w:div>
        <w:div w:id="1294603262">
          <w:marLeft w:val="0"/>
          <w:marRight w:val="0"/>
          <w:marTop w:val="0"/>
          <w:marBottom w:val="0"/>
          <w:divBdr>
            <w:top w:val="none" w:sz="0" w:space="0" w:color="auto"/>
            <w:left w:val="none" w:sz="0" w:space="0" w:color="auto"/>
            <w:bottom w:val="none" w:sz="0" w:space="0" w:color="auto"/>
            <w:right w:val="none" w:sz="0" w:space="0" w:color="auto"/>
          </w:divBdr>
        </w:div>
        <w:div w:id="1294603263">
          <w:marLeft w:val="0"/>
          <w:marRight w:val="0"/>
          <w:marTop w:val="0"/>
          <w:marBottom w:val="0"/>
          <w:divBdr>
            <w:top w:val="none" w:sz="0" w:space="0" w:color="auto"/>
            <w:left w:val="none" w:sz="0" w:space="0" w:color="auto"/>
            <w:bottom w:val="none" w:sz="0" w:space="0" w:color="auto"/>
            <w:right w:val="none" w:sz="0" w:space="0" w:color="auto"/>
          </w:divBdr>
        </w:div>
        <w:div w:id="1294603264">
          <w:marLeft w:val="0"/>
          <w:marRight w:val="0"/>
          <w:marTop w:val="0"/>
          <w:marBottom w:val="0"/>
          <w:divBdr>
            <w:top w:val="none" w:sz="0" w:space="0" w:color="auto"/>
            <w:left w:val="none" w:sz="0" w:space="0" w:color="auto"/>
            <w:bottom w:val="none" w:sz="0" w:space="0" w:color="auto"/>
            <w:right w:val="none" w:sz="0" w:space="0" w:color="auto"/>
          </w:divBdr>
        </w:div>
        <w:div w:id="1294603265">
          <w:marLeft w:val="0"/>
          <w:marRight w:val="0"/>
          <w:marTop w:val="0"/>
          <w:marBottom w:val="0"/>
          <w:divBdr>
            <w:top w:val="none" w:sz="0" w:space="0" w:color="auto"/>
            <w:left w:val="none" w:sz="0" w:space="0" w:color="auto"/>
            <w:bottom w:val="none" w:sz="0" w:space="0" w:color="auto"/>
            <w:right w:val="none" w:sz="0" w:space="0" w:color="auto"/>
          </w:divBdr>
        </w:div>
        <w:div w:id="1294603266">
          <w:marLeft w:val="0"/>
          <w:marRight w:val="0"/>
          <w:marTop w:val="0"/>
          <w:marBottom w:val="0"/>
          <w:divBdr>
            <w:top w:val="none" w:sz="0" w:space="0" w:color="auto"/>
            <w:left w:val="none" w:sz="0" w:space="0" w:color="auto"/>
            <w:bottom w:val="none" w:sz="0" w:space="0" w:color="auto"/>
            <w:right w:val="none" w:sz="0" w:space="0" w:color="auto"/>
          </w:divBdr>
        </w:div>
        <w:div w:id="1294603267">
          <w:marLeft w:val="0"/>
          <w:marRight w:val="0"/>
          <w:marTop w:val="0"/>
          <w:marBottom w:val="0"/>
          <w:divBdr>
            <w:top w:val="none" w:sz="0" w:space="0" w:color="auto"/>
            <w:left w:val="none" w:sz="0" w:space="0" w:color="auto"/>
            <w:bottom w:val="none" w:sz="0" w:space="0" w:color="auto"/>
            <w:right w:val="none" w:sz="0" w:space="0" w:color="auto"/>
          </w:divBdr>
        </w:div>
        <w:div w:id="1294603268">
          <w:marLeft w:val="0"/>
          <w:marRight w:val="0"/>
          <w:marTop w:val="0"/>
          <w:marBottom w:val="0"/>
          <w:divBdr>
            <w:top w:val="none" w:sz="0" w:space="0" w:color="auto"/>
            <w:left w:val="none" w:sz="0" w:space="0" w:color="auto"/>
            <w:bottom w:val="none" w:sz="0" w:space="0" w:color="auto"/>
            <w:right w:val="none" w:sz="0" w:space="0" w:color="auto"/>
          </w:divBdr>
        </w:div>
        <w:div w:id="1294603269">
          <w:marLeft w:val="0"/>
          <w:marRight w:val="0"/>
          <w:marTop w:val="0"/>
          <w:marBottom w:val="0"/>
          <w:divBdr>
            <w:top w:val="none" w:sz="0" w:space="0" w:color="auto"/>
            <w:left w:val="none" w:sz="0" w:space="0" w:color="auto"/>
            <w:bottom w:val="none" w:sz="0" w:space="0" w:color="auto"/>
            <w:right w:val="none" w:sz="0" w:space="0" w:color="auto"/>
          </w:divBdr>
        </w:div>
        <w:div w:id="1294603272">
          <w:marLeft w:val="0"/>
          <w:marRight w:val="0"/>
          <w:marTop w:val="0"/>
          <w:marBottom w:val="0"/>
          <w:divBdr>
            <w:top w:val="none" w:sz="0" w:space="0" w:color="auto"/>
            <w:left w:val="none" w:sz="0" w:space="0" w:color="auto"/>
            <w:bottom w:val="none" w:sz="0" w:space="0" w:color="auto"/>
            <w:right w:val="none" w:sz="0" w:space="0" w:color="auto"/>
          </w:divBdr>
        </w:div>
        <w:div w:id="1294603273">
          <w:marLeft w:val="0"/>
          <w:marRight w:val="0"/>
          <w:marTop w:val="0"/>
          <w:marBottom w:val="0"/>
          <w:divBdr>
            <w:top w:val="none" w:sz="0" w:space="0" w:color="auto"/>
            <w:left w:val="none" w:sz="0" w:space="0" w:color="auto"/>
            <w:bottom w:val="none" w:sz="0" w:space="0" w:color="auto"/>
            <w:right w:val="none" w:sz="0" w:space="0" w:color="auto"/>
          </w:divBdr>
        </w:div>
        <w:div w:id="1294603275">
          <w:marLeft w:val="0"/>
          <w:marRight w:val="0"/>
          <w:marTop w:val="0"/>
          <w:marBottom w:val="0"/>
          <w:divBdr>
            <w:top w:val="none" w:sz="0" w:space="0" w:color="auto"/>
            <w:left w:val="none" w:sz="0" w:space="0" w:color="auto"/>
            <w:bottom w:val="none" w:sz="0" w:space="0" w:color="auto"/>
            <w:right w:val="none" w:sz="0" w:space="0" w:color="auto"/>
          </w:divBdr>
        </w:div>
        <w:div w:id="1294603276">
          <w:marLeft w:val="0"/>
          <w:marRight w:val="0"/>
          <w:marTop w:val="0"/>
          <w:marBottom w:val="0"/>
          <w:divBdr>
            <w:top w:val="none" w:sz="0" w:space="0" w:color="auto"/>
            <w:left w:val="none" w:sz="0" w:space="0" w:color="auto"/>
            <w:bottom w:val="none" w:sz="0" w:space="0" w:color="auto"/>
            <w:right w:val="none" w:sz="0" w:space="0" w:color="auto"/>
          </w:divBdr>
        </w:div>
        <w:div w:id="1294603277">
          <w:marLeft w:val="0"/>
          <w:marRight w:val="0"/>
          <w:marTop w:val="0"/>
          <w:marBottom w:val="0"/>
          <w:divBdr>
            <w:top w:val="none" w:sz="0" w:space="0" w:color="auto"/>
            <w:left w:val="none" w:sz="0" w:space="0" w:color="auto"/>
            <w:bottom w:val="none" w:sz="0" w:space="0" w:color="auto"/>
            <w:right w:val="none" w:sz="0" w:space="0" w:color="auto"/>
          </w:divBdr>
        </w:div>
        <w:div w:id="1294603278">
          <w:marLeft w:val="0"/>
          <w:marRight w:val="0"/>
          <w:marTop w:val="0"/>
          <w:marBottom w:val="0"/>
          <w:divBdr>
            <w:top w:val="none" w:sz="0" w:space="0" w:color="auto"/>
            <w:left w:val="none" w:sz="0" w:space="0" w:color="auto"/>
            <w:bottom w:val="none" w:sz="0" w:space="0" w:color="auto"/>
            <w:right w:val="none" w:sz="0" w:space="0" w:color="auto"/>
          </w:divBdr>
        </w:div>
        <w:div w:id="1294603280">
          <w:marLeft w:val="0"/>
          <w:marRight w:val="0"/>
          <w:marTop w:val="0"/>
          <w:marBottom w:val="0"/>
          <w:divBdr>
            <w:top w:val="none" w:sz="0" w:space="0" w:color="auto"/>
            <w:left w:val="none" w:sz="0" w:space="0" w:color="auto"/>
            <w:bottom w:val="none" w:sz="0" w:space="0" w:color="auto"/>
            <w:right w:val="none" w:sz="0" w:space="0" w:color="auto"/>
          </w:divBdr>
        </w:div>
        <w:div w:id="1294603281">
          <w:marLeft w:val="0"/>
          <w:marRight w:val="0"/>
          <w:marTop w:val="0"/>
          <w:marBottom w:val="0"/>
          <w:divBdr>
            <w:top w:val="none" w:sz="0" w:space="0" w:color="auto"/>
            <w:left w:val="none" w:sz="0" w:space="0" w:color="auto"/>
            <w:bottom w:val="none" w:sz="0" w:space="0" w:color="auto"/>
            <w:right w:val="none" w:sz="0" w:space="0" w:color="auto"/>
          </w:divBdr>
        </w:div>
        <w:div w:id="1294603282">
          <w:marLeft w:val="0"/>
          <w:marRight w:val="0"/>
          <w:marTop w:val="0"/>
          <w:marBottom w:val="0"/>
          <w:divBdr>
            <w:top w:val="none" w:sz="0" w:space="0" w:color="auto"/>
            <w:left w:val="none" w:sz="0" w:space="0" w:color="auto"/>
            <w:bottom w:val="none" w:sz="0" w:space="0" w:color="auto"/>
            <w:right w:val="none" w:sz="0" w:space="0" w:color="auto"/>
          </w:divBdr>
        </w:div>
        <w:div w:id="1294603283">
          <w:marLeft w:val="0"/>
          <w:marRight w:val="0"/>
          <w:marTop w:val="0"/>
          <w:marBottom w:val="0"/>
          <w:divBdr>
            <w:top w:val="none" w:sz="0" w:space="0" w:color="auto"/>
            <w:left w:val="none" w:sz="0" w:space="0" w:color="auto"/>
            <w:bottom w:val="none" w:sz="0" w:space="0" w:color="auto"/>
            <w:right w:val="none" w:sz="0" w:space="0" w:color="auto"/>
          </w:divBdr>
        </w:div>
        <w:div w:id="1294603284">
          <w:marLeft w:val="0"/>
          <w:marRight w:val="0"/>
          <w:marTop w:val="0"/>
          <w:marBottom w:val="0"/>
          <w:divBdr>
            <w:top w:val="none" w:sz="0" w:space="0" w:color="auto"/>
            <w:left w:val="none" w:sz="0" w:space="0" w:color="auto"/>
            <w:bottom w:val="none" w:sz="0" w:space="0" w:color="auto"/>
            <w:right w:val="none" w:sz="0" w:space="0" w:color="auto"/>
          </w:divBdr>
        </w:div>
        <w:div w:id="1294603285">
          <w:marLeft w:val="0"/>
          <w:marRight w:val="0"/>
          <w:marTop w:val="0"/>
          <w:marBottom w:val="0"/>
          <w:divBdr>
            <w:top w:val="none" w:sz="0" w:space="0" w:color="auto"/>
            <w:left w:val="none" w:sz="0" w:space="0" w:color="auto"/>
            <w:bottom w:val="none" w:sz="0" w:space="0" w:color="auto"/>
            <w:right w:val="none" w:sz="0" w:space="0" w:color="auto"/>
          </w:divBdr>
        </w:div>
        <w:div w:id="1294603286">
          <w:marLeft w:val="0"/>
          <w:marRight w:val="0"/>
          <w:marTop w:val="0"/>
          <w:marBottom w:val="0"/>
          <w:divBdr>
            <w:top w:val="none" w:sz="0" w:space="0" w:color="auto"/>
            <w:left w:val="none" w:sz="0" w:space="0" w:color="auto"/>
            <w:bottom w:val="none" w:sz="0" w:space="0" w:color="auto"/>
            <w:right w:val="none" w:sz="0" w:space="0" w:color="auto"/>
          </w:divBdr>
        </w:div>
        <w:div w:id="1294603287">
          <w:marLeft w:val="0"/>
          <w:marRight w:val="0"/>
          <w:marTop w:val="0"/>
          <w:marBottom w:val="0"/>
          <w:divBdr>
            <w:top w:val="none" w:sz="0" w:space="0" w:color="auto"/>
            <w:left w:val="none" w:sz="0" w:space="0" w:color="auto"/>
            <w:bottom w:val="none" w:sz="0" w:space="0" w:color="auto"/>
            <w:right w:val="none" w:sz="0" w:space="0" w:color="auto"/>
          </w:divBdr>
        </w:div>
        <w:div w:id="1294603290">
          <w:marLeft w:val="0"/>
          <w:marRight w:val="0"/>
          <w:marTop w:val="0"/>
          <w:marBottom w:val="0"/>
          <w:divBdr>
            <w:top w:val="none" w:sz="0" w:space="0" w:color="auto"/>
            <w:left w:val="none" w:sz="0" w:space="0" w:color="auto"/>
            <w:bottom w:val="none" w:sz="0" w:space="0" w:color="auto"/>
            <w:right w:val="none" w:sz="0" w:space="0" w:color="auto"/>
          </w:divBdr>
        </w:div>
        <w:div w:id="1294603291">
          <w:marLeft w:val="0"/>
          <w:marRight w:val="0"/>
          <w:marTop w:val="0"/>
          <w:marBottom w:val="0"/>
          <w:divBdr>
            <w:top w:val="none" w:sz="0" w:space="0" w:color="auto"/>
            <w:left w:val="none" w:sz="0" w:space="0" w:color="auto"/>
            <w:bottom w:val="none" w:sz="0" w:space="0" w:color="auto"/>
            <w:right w:val="none" w:sz="0" w:space="0" w:color="auto"/>
          </w:divBdr>
        </w:div>
        <w:div w:id="1294603293">
          <w:marLeft w:val="0"/>
          <w:marRight w:val="0"/>
          <w:marTop w:val="0"/>
          <w:marBottom w:val="0"/>
          <w:divBdr>
            <w:top w:val="none" w:sz="0" w:space="0" w:color="auto"/>
            <w:left w:val="none" w:sz="0" w:space="0" w:color="auto"/>
            <w:bottom w:val="none" w:sz="0" w:space="0" w:color="auto"/>
            <w:right w:val="none" w:sz="0" w:space="0" w:color="auto"/>
          </w:divBdr>
        </w:div>
        <w:div w:id="1294603294">
          <w:marLeft w:val="0"/>
          <w:marRight w:val="0"/>
          <w:marTop w:val="0"/>
          <w:marBottom w:val="0"/>
          <w:divBdr>
            <w:top w:val="none" w:sz="0" w:space="0" w:color="auto"/>
            <w:left w:val="none" w:sz="0" w:space="0" w:color="auto"/>
            <w:bottom w:val="none" w:sz="0" w:space="0" w:color="auto"/>
            <w:right w:val="none" w:sz="0" w:space="0" w:color="auto"/>
          </w:divBdr>
        </w:div>
        <w:div w:id="1294603297">
          <w:marLeft w:val="0"/>
          <w:marRight w:val="0"/>
          <w:marTop w:val="0"/>
          <w:marBottom w:val="0"/>
          <w:divBdr>
            <w:top w:val="none" w:sz="0" w:space="0" w:color="auto"/>
            <w:left w:val="none" w:sz="0" w:space="0" w:color="auto"/>
            <w:bottom w:val="none" w:sz="0" w:space="0" w:color="auto"/>
            <w:right w:val="none" w:sz="0" w:space="0" w:color="auto"/>
          </w:divBdr>
        </w:div>
        <w:div w:id="1294603298">
          <w:marLeft w:val="0"/>
          <w:marRight w:val="0"/>
          <w:marTop w:val="0"/>
          <w:marBottom w:val="0"/>
          <w:divBdr>
            <w:top w:val="none" w:sz="0" w:space="0" w:color="auto"/>
            <w:left w:val="none" w:sz="0" w:space="0" w:color="auto"/>
            <w:bottom w:val="none" w:sz="0" w:space="0" w:color="auto"/>
            <w:right w:val="none" w:sz="0" w:space="0" w:color="auto"/>
          </w:divBdr>
        </w:div>
        <w:div w:id="1294603299">
          <w:marLeft w:val="0"/>
          <w:marRight w:val="0"/>
          <w:marTop w:val="0"/>
          <w:marBottom w:val="0"/>
          <w:divBdr>
            <w:top w:val="none" w:sz="0" w:space="0" w:color="auto"/>
            <w:left w:val="none" w:sz="0" w:space="0" w:color="auto"/>
            <w:bottom w:val="none" w:sz="0" w:space="0" w:color="auto"/>
            <w:right w:val="none" w:sz="0" w:space="0" w:color="auto"/>
          </w:divBdr>
        </w:div>
        <w:div w:id="1294603300">
          <w:marLeft w:val="0"/>
          <w:marRight w:val="0"/>
          <w:marTop w:val="0"/>
          <w:marBottom w:val="0"/>
          <w:divBdr>
            <w:top w:val="none" w:sz="0" w:space="0" w:color="auto"/>
            <w:left w:val="none" w:sz="0" w:space="0" w:color="auto"/>
            <w:bottom w:val="none" w:sz="0" w:space="0" w:color="auto"/>
            <w:right w:val="none" w:sz="0" w:space="0" w:color="auto"/>
          </w:divBdr>
        </w:div>
        <w:div w:id="1294603302">
          <w:marLeft w:val="0"/>
          <w:marRight w:val="0"/>
          <w:marTop w:val="0"/>
          <w:marBottom w:val="0"/>
          <w:divBdr>
            <w:top w:val="none" w:sz="0" w:space="0" w:color="auto"/>
            <w:left w:val="none" w:sz="0" w:space="0" w:color="auto"/>
            <w:bottom w:val="none" w:sz="0" w:space="0" w:color="auto"/>
            <w:right w:val="none" w:sz="0" w:space="0" w:color="auto"/>
          </w:divBdr>
        </w:div>
        <w:div w:id="1294603304">
          <w:marLeft w:val="0"/>
          <w:marRight w:val="0"/>
          <w:marTop w:val="0"/>
          <w:marBottom w:val="0"/>
          <w:divBdr>
            <w:top w:val="none" w:sz="0" w:space="0" w:color="auto"/>
            <w:left w:val="none" w:sz="0" w:space="0" w:color="auto"/>
            <w:bottom w:val="none" w:sz="0" w:space="0" w:color="auto"/>
            <w:right w:val="none" w:sz="0" w:space="0" w:color="auto"/>
          </w:divBdr>
        </w:div>
        <w:div w:id="1294603305">
          <w:marLeft w:val="0"/>
          <w:marRight w:val="0"/>
          <w:marTop w:val="0"/>
          <w:marBottom w:val="0"/>
          <w:divBdr>
            <w:top w:val="none" w:sz="0" w:space="0" w:color="auto"/>
            <w:left w:val="none" w:sz="0" w:space="0" w:color="auto"/>
            <w:bottom w:val="none" w:sz="0" w:space="0" w:color="auto"/>
            <w:right w:val="none" w:sz="0" w:space="0" w:color="auto"/>
          </w:divBdr>
        </w:div>
        <w:div w:id="1294603308">
          <w:marLeft w:val="0"/>
          <w:marRight w:val="0"/>
          <w:marTop w:val="0"/>
          <w:marBottom w:val="0"/>
          <w:divBdr>
            <w:top w:val="none" w:sz="0" w:space="0" w:color="auto"/>
            <w:left w:val="none" w:sz="0" w:space="0" w:color="auto"/>
            <w:bottom w:val="none" w:sz="0" w:space="0" w:color="auto"/>
            <w:right w:val="none" w:sz="0" w:space="0" w:color="auto"/>
          </w:divBdr>
        </w:div>
        <w:div w:id="1294603310">
          <w:marLeft w:val="0"/>
          <w:marRight w:val="0"/>
          <w:marTop w:val="0"/>
          <w:marBottom w:val="0"/>
          <w:divBdr>
            <w:top w:val="none" w:sz="0" w:space="0" w:color="auto"/>
            <w:left w:val="none" w:sz="0" w:space="0" w:color="auto"/>
            <w:bottom w:val="none" w:sz="0" w:space="0" w:color="auto"/>
            <w:right w:val="none" w:sz="0" w:space="0" w:color="auto"/>
          </w:divBdr>
        </w:div>
        <w:div w:id="1294603311">
          <w:marLeft w:val="0"/>
          <w:marRight w:val="0"/>
          <w:marTop w:val="0"/>
          <w:marBottom w:val="0"/>
          <w:divBdr>
            <w:top w:val="none" w:sz="0" w:space="0" w:color="auto"/>
            <w:left w:val="none" w:sz="0" w:space="0" w:color="auto"/>
            <w:bottom w:val="none" w:sz="0" w:space="0" w:color="auto"/>
            <w:right w:val="none" w:sz="0" w:space="0" w:color="auto"/>
          </w:divBdr>
        </w:div>
        <w:div w:id="1294603313">
          <w:marLeft w:val="0"/>
          <w:marRight w:val="0"/>
          <w:marTop w:val="0"/>
          <w:marBottom w:val="0"/>
          <w:divBdr>
            <w:top w:val="none" w:sz="0" w:space="0" w:color="auto"/>
            <w:left w:val="none" w:sz="0" w:space="0" w:color="auto"/>
            <w:bottom w:val="none" w:sz="0" w:space="0" w:color="auto"/>
            <w:right w:val="none" w:sz="0" w:space="0" w:color="auto"/>
          </w:divBdr>
        </w:div>
        <w:div w:id="1294603315">
          <w:marLeft w:val="0"/>
          <w:marRight w:val="0"/>
          <w:marTop w:val="0"/>
          <w:marBottom w:val="0"/>
          <w:divBdr>
            <w:top w:val="none" w:sz="0" w:space="0" w:color="auto"/>
            <w:left w:val="none" w:sz="0" w:space="0" w:color="auto"/>
            <w:bottom w:val="none" w:sz="0" w:space="0" w:color="auto"/>
            <w:right w:val="none" w:sz="0" w:space="0" w:color="auto"/>
          </w:divBdr>
        </w:div>
        <w:div w:id="1294603316">
          <w:marLeft w:val="0"/>
          <w:marRight w:val="0"/>
          <w:marTop w:val="0"/>
          <w:marBottom w:val="0"/>
          <w:divBdr>
            <w:top w:val="none" w:sz="0" w:space="0" w:color="auto"/>
            <w:left w:val="none" w:sz="0" w:space="0" w:color="auto"/>
            <w:bottom w:val="none" w:sz="0" w:space="0" w:color="auto"/>
            <w:right w:val="none" w:sz="0" w:space="0" w:color="auto"/>
          </w:divBdr>
        </w:div>
        <w:div w:id="1294603319">
          <w:marLeft w:val="0"/>
          <w:marRight w:val="0"/>
          <w:marTop w:val="0"/>
          <w:marBottom w:val="0"/>
          <w:divBdr>
            <w:top w:val="none" w:sz="0" w:space="0" w:color="auto"/>
            <w:left w:val="none" w:sz="0" w:space="0" w:color="auto"/>
            <w:bottom w:val="none" w:sz="0" w:space="0" w:color="auto"/>
            <w:right w:val="none" w:sz="0" w:space="0" w:color="auto"/>
          </w:divBdr>
        </w:div>
        <w:div w:id="1294603320">
          <w:marLeft w:val="0"/>
          <w:marRight w:val="0"/>
          <w:marTop w:val="0"/>
          <w:marBottom w:val="0"/>
          <w:divBdr>
            <w:top w:val="none" w:sz="0" w:space="0" w:color="auto"/>
            <w:left w:val="none" w:sz="0" w:space="0" w:color="auto"/>
            <w:bottom w:val="none" w:sz="0" w:space="0" w:color="auto"/>
            <w:right w:val="none" w:sz="0" w:space="0" w:color="auto"/>
          </w:divBdr>
        </w:div>
        <w:div w:id="1294603321">
          <w:marLeft w:val="0"/>
          <w:marRight w:val="0"/>
          <w:marTop w:val="0"/>
          <w:marBottom w:val="0"/>
          <w:divBdr>
            <w:top w:val="none" w:sz="0" w:space="0" w:color="auto"/>
            <w:left w:val="none" w:sz="0" w:space="0" w:color="auto"/>
            <w:bottom w:val="none" w:sz="0" w:space="0" w:color="auto"/>
            <w:right w:val="none" w:sz="0" w:space="0" w:color="auto"/>
          </w:divBdr>
        </w:div>
        <w:div w:id="1294603322">
          <w:marLeft w:val="0"/>
          <w:marRight w:val="0"/>
          <w:marTop w:val="0"/>
          <w:marBottom w:val="0"/>
          <w:divBdr>
            <w:top w:val="none" w:sz="0" w:space="0" w:color="auto"/>
            <w:left w:val="none" w:sz="0" w:space="0" w:color="auto"/>
            <w:bottom w:val="none" w:sz="0" w:space="0" w:color="auto"/>
            <w:right w:val="none" w:sz="0" w:space="0" w:color="auto"/>
          </w:divBdr>
        </w:div>
        <w:div w:id="1294603324">
          <w:marLeft w:val="0"/>
          <w:marRight w:val="0"/>
          <w:marTop w:val="0"/>
          <w:marBottom w:val="0"/>
          <w:divBdr>
            <w:top w:val="none" w:sz="0" w:space="0" w:color="auto"/>
            <w:left w:val="none" w:sz="0" w:space="0" w:color="auto"/>
            <w:bottom w:val="none" w:sz="0" w:space="0" w:color="auto"/>
            <w:right w:val="none" w:sz="0" w:space="0" w:color="auto"/>
          </w:divBdr>
        </w:div>
        <w:div w:id="1294603326">
          <w:marLeft w:val="0"/>
          <w:marRight w:val="0"/>
          <w:marTop w:val="0"/>
          <w:marBottom w:val="0"/>
          <w:divBdr>
            <w:top w:val="none" w:sz="0" w:space="0" w:color="auto"/>
            <w:left w:val="none" w:sz="0" w:space="0" w:color="auto"/>
            <w:bottom w:val="none" w:sz="0" w:space="0" w:color="auto"/>
            <w:right w:val="none" w:sz="0" w:space="0" w:color="auto"/>
          </w:divBdr>
        </w:div>
        <w:div w:id="1294603327">
          <w:marLeft w:val="0"/>
          <w:marRight w:val="0"/>
          <w:marTop w:val="0"/>
          <w:marBottom w:val="0"/>
          <w:divBdr>
            <w:top w:val="none" w:sz="0" w:space="0" w:color="auto"/>
            <w:left w:val="none" w:sz="0" w:space="0" w:color="auto"/>
            <w:bottom w:val="none" w:sz="0" w:space="0" w:color="auto"/>
            <w:right w:val="none" w:sz="0" w:space="0" w:color="auto"/>
          </w:divBdr>
        </w:div>
        <w:div w:id="1294603328">
          <w:marLeft w:val="0"/>
          <w:marRight w:val="0"/>
          <w:marTop w:val="0"/>
          <w:marBottom w:val="0"/>
          <w:divBdr>
            <w:top w:val="none" w:sz="0" w:space="0" w:color="auto"/>
            <w:left w:val="none" w:sz="0" w:space="0" w:color="auto"/>
            <w:bottom w:val="none" w:sz="0" w:space="0" w:color="auto"/>
            <w:right w:val="none" w:sz="0" w:space="0" w:color="auto"/>
          </w:divBdr>
        </w:div>
        <w:div w:id="1294603329">
          <w:marLeft w:val="0"/>
          <w:marRight w:val="0"/>
          <w:marTop w:val="0"/>
          <w:marBottom w:val="0"/>
          <w:divBdr>
            <w:top w:val="none" w:sz="0" w:space="0" w:color="auto"/>
            <w:left w:val="none" w:sz="0" w:space="0" w:color="auto"/>
            <w:bottom w:val="none" w:sz="0" w:space="0" w:color="auto"/>
            <w:right w:val="none" w:sz="0" w:space="0" w:color="auto"/>
          </w:divBdr>
        </w:div>
        <w:div w:id="1294603331">
          <w:marLeft w:val="0"/>
          <w:marRight w:val="0"/>
          <w:marTop w:val="0"/>
          <w:marBottom w:val="0"/>
          <w:divBdr>
            <w:top w:val="none" w:sz="0" w:space="0" w:color="auto"/>
            <w:left w:val="none" w:sz="0" w:space="0" w:color="auto"/>
            <w:bottom w:val="none" w:sz="0" w:space="0" w:color="auto"/>
            <w:right w:val="none" w:sz="0" w:space="0" w:color="auto"/>
          </w:divBdr>
        </w:div>
        <w:div w:id="1294603333">
          <w:marLeft w:val="0"/>
          <w:marRight w:val="0"/>
          <w:marTop w:val="0"/>
          <w:marBottom w:val="0"/>
          <w:divBdr>
            <w:top w:val="none" w:sz="0" w:space="0" w:color="auto"/>
            <w:left w:val="none" w:sz="0" w:space="0" w:color="auto"/>
            <w:bottom w:val="none" w:sz="0" w:space="0" w:color="auto"/>
            <w:right w:val="none" w:sz="0" w:space="0" w:color="auto"/>
          </w:divBdr>
        </w:div>
        <w:div w:id="1294603334">
          <w:marLeft w:val="0"/>
          <w:marRight w:val="0"/>
          <w:marTop w:val="0"/>
          <w:marBottom w:val="0"/>
          <w:divBdr>
            <w:top w:val="none" w:sz="0" w:space="0" w:color="auto"/>
            <w:left w:val="none" w:sz="0" w:space="0" w:color="auto"/>
            <w:bottom w:val="none" w:sz="0" w:space="0" w:color="auto"/>
            <w:right w:val="none" w:sz="0" w:space="0" w:color="auto"/>
          </w:divBdr>
        </w:div>
        <w:div w:id="1294603341">
          <w:marLeft w:val="0"/>
          <w:marRight w:val="0"/>
          <w:marTop w:val="0"/>
          <w:marBottom w:val="0"/>
          <w:divBdr>
            <w:top w:val="none" w:sz="0" w:space="0" w:color="auto"/>
            <w:left w:val="none" w:sz="0" w:space="0" w:color="auto"/>
            <w:bottom w:val="none" w:sz="0" w:space="0" w:color="auto"/>
            <w:right w:val="none" w:sz="0" w:space="0" w:color="auto"/>
          </w:divBdr>
        </w:div>
        <w:div w:id="1294603344">
          <w:marLeft w:val="0"/>
          <w:marRight w:val="0"/>
          <w:marTop w:val="0"/>
          <w:marBottom w:val="0"/>
          <w:divBdr>
            <w:top w:val="none" w:sz="0" w:space="0" w:color="auto"/>
            <w:left w:val="none" w:sz="0" w:space="0" w:color="auto"/>
            <w:bottom w:val="none" w:sz="0" w:space="0" w:color="auto"/>
            <w:right w:val="none" w:sz="0" w:space="0" w:color="auto"/>
          </w:divBdr>
        </w:div>
      </w:divsChild>
    </w:div>
    <w:div w:id="1294603229">
      <w:marLeft w:val="0"/>
      <w:marRight w:val="0"/>
      <w:marTop w:val="0"/>
      <w:marBottom w:val="0"/>
      <w:divBdr>
        <w:top w:val="none" w:sz="0" w:space="0" w:color="auto"/>
        <w:left w:val="none" w:sz="0" w:space="0" w:color="auto"/>
        <w:bottom w:val="none" w:sz="0" w:space="0" w:color="auto"/>
        <w:right w:val="none" w:sz="0" w:space="0" w:color="auto"/>
      </w:divBdr>
      <w:divsChild>
        <w:div w:id="1294603054">
          <w:marLeft w:val="0"/>
          <w:marRight w:val="0"/>
          <w:marTop w:val="0"/>
          <w:marBottom w:val="0"/>
          <w:divBdr>
            <w:top w:val="none" w:sz="0" w:space="0" w:color="auto"/>
            <w:left w:val="none" w:sz="0" w:space="0" w:color="auto"/>
            <w:bottom w:val="none" w:sz="0" w:space="0" w:color="auto"/>
            <w:right w:val="none" w:sz="0" w:space="0" w:color="auto"/>
          </w:divBdr>
        </w:div>
        <w:div w:id="1294603056">
          <w:marLeft w:val="0"/>
          <w:marRight w:val="0"/>
          <w:marTop w:val="0"/>
          <w:marBottom w:val="0"/>
          <w:divBdr>
            <w:top w:val="none" w:sz="0" w:space="0" w:color="auto"/>
            <w:left w:val="none" w:sz="0" w:space="0" w:color="auto"/>
            <w:bottom w:val="none" w:sz="0" w:space="0" w:color="auto"/>
            <w:right w:val="none" w:sz="0" w:space="0" w:color="auto"/>
          </w:divBdr>
        </w:div>
        <w:div w:id="1294603058">
          <w:marLeft w:val="0"/>
          <w:marRight w:val="0"/>
          <w:marTop w:val="0"/>
          <w:marBottom w:val="0"/>
          <w:divBdr>
            <w:top w:val="none" w:sz="0" w:space="0" w:color="auto"/>
            <w:left w:val="none" w:sz="0" w:space="0" w:color="auto"/>
            <w:bottom w:val="none" w:sz="0" w:space="0" w:color="auto"/>
            <w:right w:val="none" w:sz="0" w:space="0" w:color="auto"/>
          </w:divBdr>
        </w:div>
        <w:div w:id="1294603059">
          <w:marLeft w:val="0"/>
          <w:marRight w:val="0"/>
          <w:marTop w:val="0"/>
          <w:marBottom w:val="0"/>
          <w:divBdr>
            <w:top w:val="none" w:sz="0" w:space="0" w:color="auto"/>
            <w:left w:val="none" w:sz="0" w:space="0" w:color="auto"/>
            <w:bottom w:val="none" w:sz="0" w:space="0" w:color="auto"/>
            <w:right w:val="none" w:sz="0" w:space="0" w:color="auto"/>
          </w:divBdr>
        </w:div>
        <w:div w:id="1294603060">
          <w:marLeft w:val="0"/>
          <w:marRight w:val="0"/>
          <w:marTop w:val="0"/>
          <w:marBottom w:val="0"/>
          <w:divBdr>
            <w:top w:val="none" w:sz="0" w:space="0" w:color="auto"/>
            <w:left w:val="none" w:sz="0" w:space="0" w:color="auto"/>
            <w:bottom w:val="none" w:sz="0" w:space="0" w:color="auto"/>
            <w:right w:val="none" w:sz="0" w:space="0" w:color="auto"/>
          </w:divBdr>
        </w:div>
        <w:div w:id="1294603062">
          <w:marLeft w:val="0"/>
          <w:marRight w:val="0"/>
          <w:marTop w:val="0"/>
          <w:marBottom w:val="0"/>
          <w:divBdr>
            <w:top w:val="none" w:sz="0" w:space="0" w:color="auto"/>
            <w:left w:val="none" w:sz="0" w:space="0" w:color="auto"/>
            <w:bottom w:val="none" w:sz="0" w:space="0" w:color="auto"/>
            <w:right w:val="none" w:sz="0" w:space="0" w:color="auto"/>
          </w:divBdr>
        </w:div>
        <w:div w:id="1294603070">
          <w:marLeft w:val="0"/>
          <w:marRight w:val="0"/>
          <w:marTop w:val="0"/>
          <w:marBottom w:val="0"/>
          <w:divBdr>
            <w:top w:val="none" w:sz="0" w:space="0" w:color="auto"/>
            <w:left w:val="none" w:sz="0" w:space="0" w:color="auto"/>
            <w:bottom w:val="none" w:sz="0" w:space="0" w:color="auto"/>
            <w:right w:val="none" w:sz="0" w:space="0" w:color="auto"/>
          </w:divBdr>
        </w:div>
        <w:div w:id="1294603073">
          <w:marLeft w:val="0"/>
          <w:marRight w:val="0"/>
          <w:marTop w:val="0"/>
          <w:marBottom w:val="0"/>
          <w:divBdr>
            <w:top w:val="none" w:sz="0" w:space="0" w:color="auto"/>
            <w:left w:val="none" w:sz="0" w:space="0" w:color="auto"/>
            <w:bottom w:val="none" w:sz="0" w:space="0" w:color="auto"/>
            <w:right w:val="none" w:sz="0" w:space="0" w:color="auto"/>
          </w:divBdr>
        </w:div>
        <w:div w:id="1294603075">
          <w:marLeft w:val="0"/>
          <w:marRight w:val="0"/>
          <w:marTop w:val="0"/>
          <w:marBottom w:val="0"/>
          <w:divBdr>
            <w:top w:val="none" w:sz="0" w:space="0" w:color="auto"/>
            <w:left w:val="none" w:sz="0" w:space="0" w:color="auto"/>
            <w:bottom w:val="none" w:sz="0" w:space="0" w:color="auto"/>
            <w:right w:val="none" w:sz="0" w:space="0" w:color="auto"/>
          </w:divBdr>
        </w:div>
        <w:div w:id="1294603076">
          <w:marLeft w:val="0"/>
          <w:marRight w:val="0"/>
          <w:marTop w:val="0"/>
          <w:marBottom w:val="0"/>
          <w:divBdr>
            <w:top w:val="none" w:sz="0" w:space="0" w:color="auto"/>
            <w:left w:val="none" w:sz="0" w:space="0" w:color="auto"/>
            <w:bottom w:val="none" w:sz="0" w:space="0" w:color="auto"/>
            <w:right w:val="none" w:sz="0" w:space="0" w:color="auto"/>
          </w:divBdr>
        </w:div>
        <w:div w:id="1294603077">
          <w:marLeft w:val="0"/>
          <w:marRight w:val="0"/>
          <w:marTop w:val="0"/>
          <w:marBottom w:val="0"/>
          <w:divBdr>
            <w:top w:val="none" w:sz="0" w:space="0" w:color="auto"/>
            <w:left w:val="none" w:sz="0" w:space="0" w:color="auto"/>
            <w:bottom w:val="none" w:sz="0" w:space="0" w:color="auto"/>
            <w:right w:val="none" w:sz="0" w:space="0" w:color="auto"/>
          </w:divBdr>
        </w:div>
        <w:div w:id="1294603079">
          <w:marLeft w:val="0"/>
          <w:marRight w:val="0"/>
          <w:marTop w:val="0"/>
          <w:marBottom w:val="0"/>
          <w:divBdr>
            <w:top w:val="none" w:sz="0" w:space="0" w:color="auto"/>
            <w:left w:val="none" w:sz="0" w:space="0" w:color="auto"/>
            <w:bottom w:val="none" w:sz="0" w:space="0" w:color="auto"/>
            <w:right w:val="none" w:sz="0" w:space="0" w:color="auto"/>
          </w:divBdr>
        </w:div>
        <w:div w:id="1294603082">
          <w:marLeft w:val="0"/>
          <w:marRight w:val="0"/>
          <w:marTop w:val="0"/>
          <w:marBottom w:val="0"/>
          <w:divBdr>
            <w:top w:val="none" w:sz="0" w:space="0" w:color="auto"/>
            <w:left w:val="none" w:sz="0" w:space="0" w:color="auto"/>
            <w:bottom w:val="none" w:sz="0" w:space="0" w:color="auto"/>
            <w:right w:val="none" w:sz="0" w:space="0" w:color="auto"/>
          </w:divBdr>
        </w:div>
        <w:div w:id="1294603084">
          <w:marLeft w:val="0"/>
          <w:marRight w:val="0"/>
          <w:marTop w:val="0"/>
          <w:marBottom w:val="0"/>
          <w:divBdr>
            <w:top w:val="none" w:sz="0" w:space="0" w:color="auto"/>
            <w:left w:val="none" w:sz="0" w:space="0" w:color="auto"/>
            <w:bottom w:val="none" w:sz="0" w:space="0" w:color="auto"/>
            <w:right w:val="none" w:sz="0" w:space="0" w:color="auto"/>
          </w:divBdr>
        </w:div>
        <w:div w:id="1294603085">
          <w:marLeft w:val="0"/>
          <w:marRight w:val="0"/>
          <w:marTop w:val="0"/>
          <w:marBottom w:val="0"/>
          <w:divBdr>
            <w:top w:val="none" w:sz="0" w:space="0" w:color="auto"/>
            <w:left w:val="none" w:sz="0" w:space="0" w:color="auto"/>
            <w:bottom w:val="none" w:sz="0" w:space="0" w:color="auto"/>
            <w:right w:val="none" w:sz="0" w:space="0" w:color="auto"/>
          </w:divBdr>
        </w:div>
        <w:div w:id="1294603086">
          <w:marLeft w:val="0"/>
          <w:marRight w:val="0"/>
          <w:marTop w:val="0"/>
          <w:marBottom w:val="0"/>
          <w:divBdr>
            <w:top w:val="none" w:sz="0" w:space="0" w:color="auto"/>
            <w:left w:val="none" w:sz="0" w:space="0" w:color="auto"/>
            <w:bottom w:val="none" w:sz="0" w:space="0" w:color="auto"/>
            <w:right w:val="none" w:sz="0" w:space="0" w:color="auto"/>
          </w:divBdr>
        </w:div>
        <w:div w:id="1294603089">
          <w:marLeft w:val="0"/>
          <w:marRight w:val="0"/>
          <w:marTop w:val="0"/>
          <w:marBottom w:val="0"/>
          <w:divBdr>
            <w:top w:val="none" w:sz="0" w:space="0" w:color="auto"/>
            <w:left w:val="none" w:sz="0" w:space="0" w:color="auto"/>
            <w:bottom w:val="none" w:sz="0" w:space="0" w:color="auto"/>
            <w:right w:val="none" w:sz="0" w:space="0" w:color="auto"/>
          </w:divBdr>
        </w:div>
        <w:div w:id="1294603091">
          <w:marLeft w:val="0"/>
          <w:marRight w:val="0"/>
          <w:marTop w:val="0"/>
          <w:marBottom w:val="0"/>
          <w:divBdr>
            <w:top w:val="none" w:sz="0" w:space="0" w:color="auto"/>
            <w:left w:val="none" w:sz="0" w:space="0" w:color="auto"/>
            <w:bottom w:val="none" w:sz="0" w:space="0" w:color="auto"/>
            <w:right w:val="none" w:sz="0" w:space="0" w:color="auto"/>
          </w:divBdr>
        </w:div>
        <w:div w:id="1294603096">
          <w:marLeft w:val="0"/>
          <w:marRight w:val="0"/>
          <w:marTop w:val="0"/>
          <w:marBottom w:val="0"/>
          <w:divBdr>
            <w:top w:val="none" w:sz="0" w:space="0" w:color="auto"/>
            <w:left w:val="none" w:sz="0" w:space="0" w:color="auto"/>
            <w:bottom w:val="none" w:sz="0" w:space="0" w:color="auto"/>
            <w:right w:val="none" w:sz="0" w:space="0" w:color="auto"/>
          </w:divBdr>
        </w:div>
        <w:div w:id="1294603100">
          <w:marLeft w:val="0"/>
          <w:marRight w:val="0"/>
          <w:marTop w:val="0"/>
          <w:marBottom w:val="0"/>
          <w:divBdr>
            <w:top w:val="none" w:sz="0" w:space="0" w:color="auto"/>
            <w:left w:val="none" w:sz="0" w:space="0" w:color="auto"/>
            <w:bottom w:val="none" w:sz="0" w:space="0" w:color="auto"/>
            <w:right w:val="none" w:sz="0" w:space="0" w:color="auto"/>
          </w:divBdr>
        </w:div>
        <w:div w:id="1294603106">
          <w:marLeft w:val="0"/>
          <w:marRight w:val="0"/>
          <w:marTop w:val="0"/>
          <w:marBottom w:val="0"/>
          <w:divBdr>
            <w:top w:val="none" w:sz="0" w:space="0" w:color="auto"/>
            <w:left w:val="none" w:sz="0" w:space="0" w:color="auto"/>
            <w:bottom w:val="none" w:sz="0" w:space="0" w:color="auto"/>
            <w:right w:val="none" w:sz="0" w:space="0" w:color="auto"/>
          </w:divBdr>
        </w:div>
        <w:div w:id="1294603107">
          <w:marLeft w:val="0"/>
          <w:marRight w:val="0"/>
          <w:marTop w:val="0"/>
          <w:marBottom w:val="0"/>
          <w:divBdr>
            <w:top w:val="none" w:sz="0" w:space="0" w:color="auto"/>
            <w:left w:val="none" w:sz="0" w:space="0" w:color="auto"/>
            <w:bottom w:val="none" w:sz="0" w:space="0" w:color="auto"/>
            <w:right w:val="none" w:sz="0" w:space="0" w:color="auto"/>
          </w:divBdr>
        </w:div>
        <w:div w:id="1294603108">
          <w:marLeft w:val="0"/>
          <w:marRight w:val="0"/>
          <w:marTop w:val="0"/>
          <w:marBottom w:val="0"/>
          <w:divBdr>
            <w:top w:val="none" w:sz="0" w:space="0" w:color="auto"/>
            <w:left w:val="none" w:sz="0" w:space="0" w:color="auto"/>
            <w:bottom w:val="none" w:sz="0" w:space="0" w:color="auto"/>
            <w:right w:val="none" w:sz="0" w:space="0" w:color="auto"/>
          </w:divBdr>
        </w:div>
        <w:div w:id="1294603111">
          <w:marLeft w:val="0"/>
          <w:marRight w:val="0"/>
          <w:marTop w:val="0"/>
          <w:marBottom w:val="0"/>
          <w:divBdr>
            <w:top w:val="none" w:sz="0" w:space="0" w:color="auto"/>
            <w:left w:val="none" w:sz="0" w:space="0" w:color="auto"/>
            <w:bottom w:val="none" w:sz="0" w:space="0" w:color="auto"/>
            <w:right w:val="none" w:sz="0" w:space="0" w:color="auto"/>
          </w:divBdr>
        </w:div>
        <w:div w:id="1294603112">
          <w:marLeft w:val="0"/>
          <w:marRight w:val="0"/>
          <w:marTop w:val="0"/>
          <w:marBottom w:val="0"/>
          <w:divBdr>
            <w:top w:val="none" w:sz="0" w:space="0" w:color="auto"/>
            <w:left w:val="none" w:sz="0" w:space="0" w:color="auto"/>
            <w:bottom w:val="none" w:sz="0" w:space="0" w:color="auto"/>
            <w:right w:val="none" w:sz="0" w:space="0" w:color="auto"/>
          </w:divBdr>
        </w:div>
        <w:div w:id="1294603113">
          <w:marLeft w:val="0"/>
          <w:marRight w:val="0"/>
          <w:marTop w:val="0"/>
          <w:marBottom w:val="0"/>
          <w:divBdr>
            <w:top w:val="none" w:sz="0" w:space="0" w:color="auto"/>
            <w:left w:val="none" w:sz="0" w:space="0" w:color="auto"/>
            <w:bottom w:val="none" w:sz="0" w:space="0" w:color="auto"/>
            <w:right w:val="none" w:sz="0" w:space="0" w:color="auto"/>
          </w:divBdr>
        </w:div>
        <w:div w:id="1294603116">
          <w:marLeft w:val="0"/>
          <w:marRight w:val="0"/>
          <w:marTop w:val="0"/>
          <w:marBottom w:val="0"/>
          <w:divBdr>
            <w:top w:val="none" w:sz="0" w:space="0" w:color="auto"/>
            <w:left w:val="none" w:sz="0" w:space="0" w:color="auto"/>
            <w:bottom w:val="none" w:sz="0" w:space="0" w:color="auto"/>
            <w:right w:val="none" w:sz="0" w:space="0" w:color="auto"/>
          </w:divBdr>
        </w:div>
        <w:div w:id="1294603117">
          <w:marLeft w:val="0"/>
          <w:marRight w:val="0"/>
          <w:marTop w:val="0"/>
          <w:marBottom w:val="0"/>
          <w:divBdr>
            <w:top w:val="none" w:sz="0" w:space="0" w:color="auto"/>
            <w:left w:val="none" w:sz="0" w:space="0" w:color="auto"/>
            <w:bottom w:val="none" w:sz="0" w:space="0" w:color="auto"/>
            <w:right w:val="none" w:sz="0" w:space="0" w:color="auto"/>
          </w:divBdr>
        </w:div>
        <w:div w:id="1294603118">
          <w:marLeft w:val="0"/>
          <w:marRight w:val="0"/>
          <w:marTop w:val="0"/>
          <w:marBottom w:val="0"/>
          <w:divBdr>
            <w:top w:val="none" w:sz="0" w:space="0" w:color="auto"/>
            <w:left w:val="none" w:sz="0" w:space="0" w:color="auto"/>
            <w:bottom w:val="none" w:sz="0" w:space="0" w:color="auto"/>
            <w:right w:val="none" w:sz="0" w:space="0" w:color="auto"/>
          </w:divBdr>
        </w:div>
        <w:div w:id="1294603122">
          <w:marLeft w:val="0"/>
          <w:marRight w:val="0"/>
          <w:marTop w:val="0"/>
          <w:marBottom w:val="0"/>
          <w:divBdr>
            <w:top w:val="none" w:sz="0" w:space="0" w:color="auto"/>
            <w:left w:val="none" w:sz="0" w:space="0" w:color="auto"/>
            <w:bottom w:val="none" w:sz="0" w:space="0" w:color="auto"/>
            <w:right w:val="none" w:sz="0" w:space="0" w:color="auto"/>
          </w:divBdr>
        </w:div>
        <w:div w:id="1294603124">
          <w:marLeft w:val="0"/>
          <w:marRight w:val="0"/>
          <w:marTop w:val="0"/>
          <w:marBottom w:val="0"/>
          <w:divBdr>
            <w:top w:val="none" w:sz="0" w:space="0" w:color="auto"/>
            <w:left w:val="none" w:sz="0" w:space="0" w:color="auto"/>
            <w:bottom w:val="none" w:sz="0" w:space="0" w:color="auto"/>
            <w:right w:val="none" w:sz="0" w:space="0" w:color="auto"/>
          </w:divBdr>
        </w:div>
        <w:div w:id="1294603125">
          <w:marLeft w:val="0"/>
          <w:marRight w:val="0"/>
          <w:marTop w:val="0"/>
          <w:marBottom w:val="0"/>
          <w:divBdr>
            <w:top w:val="none" w:sz="0" w:space="0" w:color="auto"/>
            <w:left w:val="none" w:sz="0" w:space="0" w:color="auto"/>
            <w:bottom w:val="none" w:sz="0" w:space="0" w:color="auto"/>
            <w:right w:val="none" w:sz="0" w:space="0" w:color="auto"/>
          </w:divBdr>
        </w:div>
        <w:div w:id="1294603126">
          <w:marLeft w:val="0"/>
          <w:marRight w:val="0"/>
          <w:marTop w:val="0"/>
          <w:marBottom w:val="0"/>
          <w:divBdr>
            <w:top w:val="none" w:sz="0" w:space="0" w:color="auto"/>
            <w:left w:val="none" w:sz="0" w:space="0" w:color="auto"/>
            <w:bottom w:val="none" w:sz="0" w:space="0" w:color="auto"/>
            <w:right w:val="none" w:sz="0" w:space="0" w:color="auto"/>
          </w:divBdr>
        </w:div>
        <w:div w:id="1294603131">
          <w:marLeft w:val="0"/>
          <w:marRight w:val="0"/>
          <w:marTop w:val="0"/>
          <w:marBottom w:val="0"/>
          <w:divBdr>
            <w:top w:val="none" w:sz="0" w:space="0" w:color="auto"/>
            <w:left w:val="none" w:sz="0" w:space="0" w:color="auto"/>
            <w:bottom w:val="none" w:sz="0" w:space="0" w:color="auto"/>
            <w:right w:val="none" w:sz="0" w:space="0" w:color="auto"/>
          </w:divBdr>
        </w:div>
        <w:div w:id="1294603140">
          <w:marLeft w:val="0"/>
          <w:marRight w:val="0"/>
          <w:marTop w:val="0"/>
          <w:marBottom w:val="0"/>
          <w:divBdr>
            <w:top w:val="none" w:sz="0" w:space="0" w:color="auto"/>
            <w:left w:val="none" w:sz="0" w:space="0" w:color="auto"/>
            <w:bottom w:val="none" w:sz="0" w:space="0" w:color="auto"/>
            <w:right w:val="none" w:sz="0" w:space="0" w:color="auto"/>
          </w:divBdr>
        </w:div>
        <w:div w:id="1294603147">
          <w:marLeft w:val="0"/>
          <w:marRight w:val="0"/>
          <w:marTop w:val="0"/>
          <w:marBottom w:val="0"/>
          <w:divBdr>
            <w:top w:val="none" w:sz="0" w:space="0" w:color="auto"/>
            <w:left w:val="none" w:sz="0" w:space="0" w:color="auto"/>
            <w:bottom w:val="none" w:sz="0" w:space="0" w:color="auto"/>
            <w:right w:val="none" w:sz="0" w:space="0" w:color="auto"/>
          </w:divBdr>
        </w:div>
        <w:div w:id="1294603151">
          <w:marLeft w:val="0"/>
          <w:marRight w:val="0"/>
          <w:marTop w:val="0"/>
          <w:marBottom w:val="0"/>
          <w:divBdr>
            <w:top w:val="none" w:sz="0" w:space="0" w:color="auto"/>
            <w:left w:val="none" w:sz="0" w:space="0" w:color="auto"/>
            <w:bottom w:val="none" w:sz="0" w:space="0" w:color="auto"/>
            <w:right w:val="none" w:sz="0" w:space="0" w:color="auto"/>
          </w:divBdr>
        </w:div>
        <w:div w:id="1294603152">
          <w:marLeft w:val="0"/>
          <w:marRight w:val="0"/>
          <w:marTop w:val="0"/>
          <w:marBottom w:val="0"/>
          <w:divBdr>
            <w:top w:val="none" w:sz="0" w:space="0" w:color="auto"/>
            <w:left w:val="none" w:sz="0" w:space="0" w:color="auto"/>
            <w:bottom w:val="none" w:sz="0" w:space="0" w:color="auto"/>
            <w:right w:val="none" w:sz="0" w:space="0" w:color="auto"/>
          </w:divBdr>
        </w:div>
        <w:div w:id="1294603154">
          <w:marLeft w:val="0"/>
          <w:marRight w:val="0"/>
          <w:marTop w:val="0"/>
          <w:marBottom w:val="0"/>
          <w:divBdr>
            <w:top w:val="none" w:sz="0" w:space="0" w:color="auto"/>
            <w:left w:val="none" w:sz="0" w:space="0" w:color="auto"/>
            <w:bottom w:val="none" w:sz="0" w:space="0" w:color="auto"/>
            <w:right w:val="none" w:sz="0" w:space="0" w:color="auto"/>
          </w:divBdr>
        </w:div>
        <w:div w:id="1294603157">
          <w:marLeft w:val="0"/>
          <w:marRight w:val="0"/>
          <w:marTop w:val="0"/>
          <w:marBottom w:val="0"/>
          <w:divBdr>
            <w:top w:val="none" w:sz="0" w:space="0" w:color="auto"/>
            <w:left w:val="none" w:sz="0" w:space="0" w:color="auto"/>
            <w:bottom w:val="none" w:sz="0" w:space="0" w:color="auto"/>
            <w:right w:val="none" w:sz="0" w:space="0" w:color="auto"/>
          </w:divBdr>
        </w:div>
        <w:div w:id="1294603160">
          <w:marLeft w:val="0"/>
          <w:marRight w:val="0"/>
          <w:marTop w:val="0"/>
          <w:marBottom w:val="0"/>
          <w:divBdr>
            <w:top w:val="none" w:sz="0" w:space="0" w:color="auto"/>
            <w:left w:val="none" w:sz="0" w:space="0" w:color="auto"/>
            <w:bottom w:val="none" w:sz="0" w:space="0" w:color="auto"/>
            <w:right w:val="none" w:sz="0" w:space="0" w:color="auto"/>
          </w:divBdr>
        </w:div>
        <w:div w:id="1294603162">
          <w:marLeft w:val="0"/>
          <w:marRight w:val="0"/>
          <w:marTop w:val="0"/>
          <w:marBottom w:val="0"/>
          <w:divBdr>
            <w:top w:val="none" w:sz="0" w:space="0" w:color="auto"/>
            <w:left w:val="none" w:sz="0" w:space="0" w:color="auto"/>
            <w:bottom w:val="none" w:sz="0" w:space="0" w:color="auto"/>
            <w:right w:val="none" w:sz="0" w:space="0" w:color="auto"/>
          </w:divBdr>
        </w:div>
        <w:div w:id="1294603165">
          <w:marLeft w:val="0"/>
          <w:marRight w:val="0"/>
          <w:marTop w:val="0"/>
          <w:marBottom w:val="0"/>
          <w:divBdr>
            <w:top w:val="none" w:sz="0" w:space="0" w:color="auto"/>
            <w:left w:val="none" w:sz="0" w:space="0" w:color="auto"/>
            <w:bottom w:val="none" w:sz="0" w:space="0" w:color="auto"/>
            <w:right w:val="none" w:sz="0" w:space="0" w:color="auto"/>
          </w:divBdr>
        </w:div>
        <w:div w:id="1294603166">
          <w:marLeft w:val="0"/>
          <w:marRight w:val="0"/>
          <w:marTop w:val="0"/>
          <w:marBottom w:val="0"/>
          <w:divBdr>
            <w:top w:val="none" w:sz="0" w:space="0" w:color="auto"/>
            <w:left w:val="none" w:sz="0" w:space="0" w:color="auto"/>
            <w:bottom w:val="none" w:sz="0" w:space="0" w:color="auto"/>
            <w:right w:val="none" w:sz="0" w:space="0" w:color="auto"/>
          </w:divBdr>
        </w:div>
        <w:div w:id="1294603167">
          <w:marLeft w:val="0"/>
          <w:marRight w:val="0"/>
          <w:marTop w:val="0"/>
          <w:marBottom w:val="0"/>
          <w:divBdr>
            <w:top w:val="none" w:sz="0" w:space="0" w:color="auto"/>
            <w:left w:val="none" w:sz="0" w:space="0" w:color="auto"/>
            <w:bottom w:val="none" w:sz="0" w:space="0" w:color="auto"/>
            <w:right w:val="none" w:sz="0" w:space="0" w:color="auto"/>
          </w:divBdr>
        </w:div>
        <w:div w:id="1294603171">
          <w:marLeft w:val="0"/>
          <w:marRight w:val="0"/>
          <w:marTop w:val="0"/>
          <w:marBottom w:val="0"/>
          <w:divBdr>
            <w:top w:val="none" w:sz="0" w:space="0" w:color="auto"/>
            <w:left w:val="none" w:sz="0" w:space="0" w:color="auto"/>
            <w:bottom w:val="none" w:sz="0" w:space="0" w:color="auto"/>
            <w:right w:val="none" w:sz="0" w:space="0" w:color="auto"/>
          </w:divBdr>
        </w:div>
        <w:div w:id="1294603172">
          <w:marLeft w:val="0"/>
          <w:marRight w:val="0"/>
          <w:marTop w:val="0"/>
          <w:marBottom w:val="0"/>
          <w:divBdr>
            <w:top w:val="none" w:sz="0" w:space="0" w:color="auto"/>
            <w:left w:val="none" w:sz="0" w:space="0" w:color="auto"/>
            <w:bottom w:val="none" w:sz="0" w:space="0" w:color="auto"/>
            <w:right w:val="none" w:sz="0" w:space="0" w:color="auto"/>
          </w:divBdr>
        </w:div>
        <w:div w:id="1294603173">
          <w:marLeft w:val="0"/>
          <w:marRight w:val="0"/>
          <w:marTop w:val="0"/>
          <w:marBottom w:val="0"/>
          <w:divBdr>
            <w:top w:val="none" w:sz="0" w:space="0" w:color="auto"/>
            <w:left w:val="none" w:sz="0" w:space="0" w:color="auto"/>
            <w:bottom w:val="none" w:sz="0" w:space="0" w:color="auto"/>
            <w:right w:val="none" w:sz="0" w:space="0" w:color="auto"/>
          </w:divBdr>
        </w:div>
        <w:div w:id="1294603175">
          <w:marLeft w:val="0"/>
          <w:marRight w:val="0"/>
          <w:marTop w:val="0"/>
          <w:marBottom w:val="0"/>
          <w:divBdr>
            <w:top w:val="none" w:sz="0" w:space="0" w:color="auto"/>
            <w:left w:val="none" w:sz="0" w:space="0" w:color="auto"/>
            <w:bottom w:val="none" w:sz="0" w:space="0" w:color="auto"/>
            <w:right w:val="none" w:sz="0" w:space="0" w:color="auto"/>
          </w:divBdr>
        </w:div>
        <w:div w:id="1294603179">
          <w:marLeft w:val="0"/>
          <w:marRight w:val="0"/>
          <w:marTop w:val="0"/>
          <w:marBottom w:val="0"/>
          <w:divBdr>
            <w:top w:val="none" w:sz="0" w:space="0" w:color="auto"/>
            <w:left w:val="none" w:sz="0" w:space="0" w:color="auto"/>
            <w:bottom w:val="none" w:sz="0" w:space="0" w:color="auto"/>
            <w:right w:val="none" w:sz="0" w:space="0" w:color="auto"/>
          </w:divBdr>
        </w:div>
        <w:div w:id="1294603182">
          <w:marLeft w:val="0"/>
          <w:marRight w:val="0"/>
          <w:marTop w:val="0"/>
          <w:marBottom w:val="0"/>
          <w:divBdr>
            <w:top w:val="none" w:sz="0" w:space="0" w:color="auto"/>
            <w:left w:val="none" w:sz="0" w:space="0" w:color="auto"/>
            <w:bottom w:val="none" w:sz="0" w:space="0" w:color="auto"/>
            <w:right w:val="none" w:sz="0" w:space="0" w:color="auto"/>
          </w:divBdr>
        </w:div>
        <w:div w:id="1294603183">
          <w:marLeft w:val="0"/>
          <w:marRight w:val="0"/>
          <w:marTop w:val="0"/>
          <w:marBottom w:val="0"/>
          <w:divBdr>
            <w:top w:val="none" w:sz="0" w:space="0" w:color="auto"/>
            <w:left w:val="none" w:sz="0" w:space="0" w:color="auto"/>
            <w:bottom w:val="none" w:sz="0" w:space="0" w:color="auto"/>
            <w:right w:val="none" w:sz="0" w:space="0" w:color="auto"/>
          </w:divBdr>
        </w:div>
        <w:div w:id="1294603188">
          <w:marLeft w:val="0"/>
          <w:marRight w:val="0"/>
          <w:marTop w:val="0"/>
          <w:marBottom w:val="0"/>
          <w:divBdr>
            <w:top w:val="none" w:sz="0" w:space="0" w:color="auto"/>
            <w:left w:val="none" w:sz="0" w:space="0" w:color="auto"/>
            <w:bottom w:val="none" w:sz="0" w:space="0" w:color="auto"/>
            <w:right w:val="none" w:sz="0" w:space="0" w:color="auto"/>
          </w:divBdr>
        </w:div>
        <w:div w:id="1294603193">
          <w:marLeft w:val="0"/>
          <w:marRight w:val="0"/>
          <w:marTop w:val="0"/>
          <w:marBottom w:val="0"/>
          <w:divBdr>
            <w:top w:val="none" w:sz="0" w:space="0" w:color="auto"/>
            <w:left w:val="none" w:sz="0" w:space="0" w:color="auto"/>
            <w:bottom w:val="none" w:sz="0" w:space="0" w:color="auto"/>
            <w:right w:val="none" w:sz="0" w:space="0" w:color="auto"/>
          </w:divBdr>
        </w:div>
        <w:div w:id="1294603194">
          <w:marLeft w:val="0"/>
          <w:marRight w:val="0"/>
          <w:marTop w:val="0"/>
          <w:marBottom w:val="0"/>
          <w:divBdr>
            <w:top w:val="none" w:sz="0" w:space="0" w:color="auto"/>
            <w:left w:val="none" w:sz="0" w:space="0" w:color="auto"/>
            <w:bottom w:val="none" w:sz="0" w:space="0" w:color="auto"/>
            <w:right w:val="none" w:sz="0" w:space="0" w:color="auto"/>
          </w:divBdr>
        </w:div>
        <w:div w:id="1294603196">
          <w:marLeft w:val="0"/>
          <w:marRight w:val="0"/>
          <w:marTop w:val="0"/>
          <w:marBottom w:val="0"/>
          <w:divBdr>
            <w:top w:val="none" w:sz="0" w:space="0" w:color="auto"/>
            <w:left w:val="none" w:sz="0" w:space="0" w:color="auto"/>
            <w:bottom w:val="none" w:sz="0" w:space="0" w:color="auto"/>
            <w:right w:val="none" w:sz="0" w:space="0" w:color="auto"/>
          </w:divBdr>
        </w:div>
        <w:div w:id="1294603199">
          <w:marLeft w:val="0"/>
          <w:marRight w:val="0"/>
          <w:marTop w:val="0"/>
          <w:marBottom w:val="0"/>
          <w:divBdr>
            <w:top w:val="none" w:sz="0" w:space="0" w:color="auto"/>
            <w:left w:val="none" w:sz="0" w:space="0" w:color="auto"/>
            <w:bottom w:val="none" w:sz="0" w:space="0" w:color="auto"/>
            <w:right w:val="none" w:sz="0" w:space="0" w:color="auto"/>
          </w:divBdr>
        </w:div>
        <w:div w:id="1294603201">
          <w:marLeft w:val="0"/>
          <w:marRight w:val="0"/>
          <w:marTop w:val="0"/>
          <w:marBottom w:val="0"/>
          <w:divBdr>
            <w:top w:val="none" w:sz="0" w:space="0" w:color="auto"/>
            <w:left w:val="none" w:sz="0" w:space="0" w:color="auto"/>
            <w:bottom w:val="none" w:sz="0" w:space="0" w:color="auto"/>
            <w:right w:val="none" w:sz="0" w:space="0" w:color="auto"/>
          </w:divBdr>
        </w:div>
        <w:div w:id="1294603205">
          <w:marLeft w:val="0"/>
          <w:marRight w:val="0"/>
          <w:marTop w:val="0"/>
          <w:marBottom w:val="0"/>
          <w:divBdr>
            <w:top w:val="none" w:sz="0" w:space="0" w:color="auto"/>
            <w:left w:val="none" w:sz="0" w:space="0" w:color="auto"/>
            <w:bottom w:val="none" w:sz="0" w:space="0" w:color="auto"/>
            <w:right w:val="none" w:sz="0" w:space="0" w:color="auto"/>
          </w:divBdr>
        </w:div>
        <w:div w:id="1294603207">
          <w:marLeft w:val="0"/>
          <w:marRight w:val="0"/>
          <w:marTop w:val="0"/>
          <w:marBottom w:val="0"/>
          <w:divBdr>
            <w:top w:val="none" w:sz="0" w:space="0" w:color="auto"/>
            <w:left w:val="none" w:sz="0" w:space="0" w:color="auto"/>
            <w:bottom w:val="none" w:sz="0" w:space="0" w:color="auto"/>
            <w:right w:val="none" w:sz="0" w:space="0" w:color="auto"/>
          </w:divBdr>
        </w:div>
        <w:div w:id="1294603211">
          <w:marLeft w:val="0"/>
          <w:marRight w:val="0"/>
          <w:marTop w:val="0"/>
          <w:marBottom w:val="0"/>
          <w:divBdr>
            <w:top w:val="none" w:sz="0" w:space="0" w:color="auto"/>
            <w:left w:val="none" w:sz="0" w:space="0" w:color="auto"/>
            <w:bottom w:val="none" w:sz="0" w:space="0" w:color="auto"/>
            <w:right w:val="none" w:sz="0" w:space="0" w:color="auto"/>
          </w:divBdr>
        </w:div>
        <w:div w:id="1294603212">
          <w:marLeft w:val="0"/>
          <w:marRight w:val="0"/>
          <w:marTop w:val="0"/>
          <w:marBottom w:val="0"/>
          <w:divBdr>
            <w:top w:val="none" w:sz="0" w:space="0" w:color="auto"/>
            <w:left w:val="none" w:sz="0" w:space="0" w:color="auto"/>
            <w:bottom w:val="none" w:sz="0" w:space="0" w:color="auto"/>
            <w:right w:val="none" w:sz="0" w:space="0" w:color="auto"/>
          </w:divBdr>
        </w:div>
        <w:div w:id="1294603213">
          <w:marLeft w:val="0"/>
          <w:marRight w:val="0"/>
          <w:marTop w:val="0"/>
          <w:marBottom w:val="0"/>
          <w:divBdr>
            <w:top w:val="none" w:sz="0" w:space="0" w:color="auto"/>
            <w:left w:val="none" w:sz="0" w:space="0" w:color="auto"/>
            <w:bottom w:val="none" w:sz="0" w:space="0" w:color="auto"/>
            <w:right w:val="none" w:sz="0" w:space="0" w:color="auto"/>
          </w:divBdr>
        </w:div>
        <w:div w:id="1294603218">
          <w:marLeft w:val="0"/>
          <w:marRight w:val="0"/>
          <w:marTop w:val="0"/>
          <w:marBottom w:val="0"/>
          <w:divBdr>
            <w:top w:val="none" w:sz="0" w:space="0" w:color="auto"/>
            <w:left w:val="none" w:sz="0" w:space="0" w:color="auto"/>
            <w:bottom w:val="none" w:sz="0" w:space="0" w:color="auto"/>
            <w:right w:val="none" w:sz="0" w:space="0" w:color="auto"/>
          </w:divBdr>
        </w:div>
        <w:div w:id="1294603219">
          <w:marLeft w:val="0"/>
          <w:marRight w:val="0"/>
          <w:marTop w:val="0"/>
          <w:marBottom w:val="0"/>
          <w:divBdr>
            <w:top w:val="none" w:sz="0" w:space="0" w:color="auto"/>
            <w:left w:val="none" w:sz="0" w:space="0" w:color="auto"/>
            <w:bottom w:val="none" w:sz="0" w:space="0" w:color="auto"/>
            <w:right w:val="none" w:sz="0" w:space="0" w:color="auto"/>
          </w:divBdr>
        </w:div>
        <w:div w:id="1294603225">
          <w:marLeft w:val="0"/>
          <w:marRight w:val="0"/>
          <w:marTop w:val="0"/>
          <w:marBottom w:val="0"/>
          <w:divBdr>
            <w:top w:val="none" w:sz="0" w:space="0" w:color="auto"/>
            <w:left w:val="none" w:sz="0" w:space="0" w:color="auto"/>
            <w:bottom w:val="none" w:sz="0" w:space="0" w:color="auto"/>
            <w:right w:val="none" w:sz="0" w:space="0" w:color="auto"/>
          </w:divBdr>
        </w:div>
        <w:div w:id="1294603228">
          <w:marLeft w:val="0"/>
          <w:marRight w:val="0"/>
          <w:marTop w:val="0"/>
          <w:marBottom w:val="0"/>
          <w:divBdr>
            <w:top w:val="none" w:sz="0" w:space="0" w:color="auto"/>
            <w:left w:val="none" w:sz="0" w:space="0" w:color="auto"/>
            <w:bottom w:val="none" w:sz="0" w:space="0" w:color="auto"/>
            <w:right w:val="none" w:sz="0" w:space="0" w:color="auto"/>
          </w:divBdr>
        </w:div>
        <w:div w:id="1294603230">
          <w:marLeft w:val="0"/>
          <w:marRight w:val="0"/>
          <w:marTop w:val="0"/>
          <w:marBottom w:val="0"/>
          <w:divBdr>
            <w:top w:val="none" w:sz="0" w:space="0" w:color="auto"/>
            <w:left w:val="none" w:sz="0" w:space="0" w:color="auto"/>
            <w:bottom w:val="none" w:sz="0" w:space="0" w:color="auto"/>
            <w:right w:val="none" w:sz="0" w:space="0" w:color="auto"/>
          </w:divBdr>
        </w:div>
        <w:div w:id="1294603232">
          <w:marLeft w:val="0"/>
          <w:marRight w:val="0"/>
          <w:marTop w:val="0"/>
          <w:marBottom w:val="0"/>
          <w:divBdr>
            <w:top w:val="none" w:sz="0" w:space="0" w:color="auto"/>
            <w:left w:val="none" w:sz="0" w:space="0" w:color="auto"/>
            <w:bottom w:val="none" w:sz="0" w:space="0" w:color="auto"/>
            <w:right w:val="none" w:sz="0" w:space="0" w:color="auto"/>
          </w:divBdr>
        </w:div>
        <w:div w:id="1294603239">
          <w:marLeft w:val="0"/>
          <w:marRight w:val="0"/>
          <w:marTop w:val="0"/>
          <w:marBottom w:val="0"/>
          <w:divBdr>
            <w:top w:val="none" w:sz="0" w:space="0" w:color="auto"/>
            <w:left w:val="none" w:sz="0" w:space="0" w:color="auto"/>
            <w:bottom w:val="none" w:sz="0" w:space="0" w:color="auto"/>
            <w:right w:val="none" w:sz="0" w:space="0" w:color="auto"/>
          </w:divBdr>
        </w:div>
        <w:div w:id="1294603244">
          <w:marLeft w:val="0"/>
          <w:marRight w:val="0"/>
          <w:marTop w:val="0"/>
          <w:marBottom w:val="0"/>
          <w:divBdr>
            <w:top w:val="none" w:sz="0" w:space="0" w:color="auto"/>
            <w:left w:val="none" w:sz="0" w:space="0" w:color="auto"/>
            <w:bottom w:val="none" w:sz="0" w:space="0" w:color="auto"/>
            <w:right w:val="none" w:sz="0" w:space="0" w:color="auto"/>
          </w:divBdr>
        </w:div>
        <w:div w:id="1294603246">
          <w:marLeft w:val="0"/>
          <w:marRight w:val="0"/>
          <w:marTop w:val="0"/>
          <w:marBottom w:val="0"/>
          <w:divBdr>
            <w:top w:val="none" w:sz="0" w:space="0" w:color="auto"/>
            <w:left w:val="none" w:sz="0" w:space="0" w:color="auto"/>
            <w:bottom w:val="none" w:sz="0" w:space="0" w:color="auto"/>
            <w:right w:val="none" w:sz="0" w:space="0" w:color="auto"/>
          </w:divBdr>
        </w:div>
        <w:div w:id="1294603249">
          <w:marLeft w:val="0"/>
          <w:marRight w:val="0"/>
          <w:marTop w:val="0"/>
          <w:marBottom w:val="0"/>
          <w:divBdr>
            <w:top w:val="none" w:sz="0" w:space="0" w:color="auto"/>
            <w:left w:val="none" w:sz="0" w:space="0" w:color="auto"/>
            <w:bottom w:val="none" w:sz="0" w:space="0" w:color="auto"/>
            <w:right w:val="none" w:sz="0" w:space="0" w:color="auto"/>
          </w:divBdr>
        </w:div>
        <w:div w:id="1294603253">
          <w:marLeft w:val="0"/>
          <w:marRight w:val="0"/>
          <w:marTop w:val="0"/>
          <w:marBottom w:val="0"/>
          <w:divBdr>
            <w:top w:val="none" w:sz="0" w:space="0" w:color="auto"/>
            <w:left w:val="none" w:sz="0" w:space="0" w:color="auto"/>
            <w:bottom w:val="none" w:sz="0" w:space="0" w:color="auto"/>
            <w:right w:val="none" w:sz="0" w:space="0" w:color="auto"/>
          </w:divBdr>
        </w:div>
        <w:div w:id="1294603254">
          <w:marLeft w:val="0"/>
          <w:marRight w:val="0"/>
          <w:marTop w:val="0"/>
          <w:marBottom w:val="0"/>
          <w:divBdr>
            <w:top w:val="none" w:sz="0" w:space="0" w:color="auto"/>
            <w:left w:val="none" w:sz="0" w:space="0" w:color="auto"/>
            <w:bottom w:val="none" w:sz="0" w:space="0" w:color="auto"/>
            <w:right w:val="none" w:sz="0" w:space="0" w:color="auto"/>
          </w:divBdr>
        </w:div>
        <w:div w:id="1294603256">
          <w:marLeft w:val="0"/>
          <w:marRight w:val="0"/>
          <w:marTop w:val="0"/>
          <w:marBottom w:val="0"/>
          <w:divBdr>
            <w:top w:val="none" w:sz="0" w:space="0" w:color="auto"/>
            <w:left w:val="none" w:sz="0" w:space="0" w:color="auto"/>
            <w:bottom w:val="none" w:sz="0" w:space="0" w:color="auto"/>
            <w:right w:val="none" w:sz="0" w:space="0" w:color="auto"/>
          </w:divBdr>
        </w:div>
        <w:div w:id="1294603258">
          <w:marLeft w:val="0"/>
          <w:marRight w:val="0"/>
          <w:marTop w:val="0"/>
          <w:marBottom w:val="0"/>
          <w:divBdr>
            <w:top w:val="none" w:sz="0" w:space="0" w:color="auto"/>
            <w:left w:val="none" w:sz="0" w:space="0" w:color="auto"/>
            <w:bottom w:val="none" w:sz="0" w:space="0" w:color="auto"/>
            <w:right w:val="none" w:sz="0" w:space="0" w:color="auto"/>
          </w:divBdr>
        </w:div>
        <w:div w:id="1294603270">
          <w:marLeft w:val="0"/>
          <w:marRight w:val="0"/>
          <w:marTop w:val="0"/>
          <w:marBottom w:val="0"/>
          <w:divBdr>
            <w:top w:val="none" w:sz="0" w:space="0" w:color="auto"/>
            <w:left w:val="none" w:sz="0" w:space="0" w:color="auto"/>
            <w:bottom w:val="none" w:sz="0" w:space="0" w:color="auto"/>
            <w:right w:val="none" w:sz="0" w:space="0" w:color="auto"/>
          </w:divBdr>
        </w:div>
        <w:div w:id="1294603271">
          <w:marLeft w:val="0"/>
          <w:marRight w:val="0"/>
          <w:marTop w:val="0"/>
          <w:marBottom w:val="0"/>
          <w:divBdr>
            <w:top w:val="none" w:sz="0" w:space="0" w:color="auto"/>
            <w:left w:val="none" w:sz="0" w:space="0" w:color="auto"/>
            <w:bottom w:val="none" w:sz="0" w:space="0" w:color="auto"/>
            <w:right w:val="none" w:sz="0" w:space="0" w:color="auto"/>
          </w:divBdr>
        </w:div>
        <w:div w:id="1294603274">
          <w:marLeft w:val="0"/>
          <w:marRight w:val="0"/>
          <w:marTop w:val="0"/>
          <w:marBottom w:val="0"/>
          <w:divBdr>
            <w:top w:val="none" w:sz="0" w:space="0" w:color="auto"/>
            <w:left w:val="none" w:sz="0" w:space="0" w:color="auto"/>
            <w:bottom w:val="none" w:sz="0" w:space="0" w:color="auto"/>
            <w:right w:val="none" w:sz="0" w:space="0" w:color="auto"/>
          </w:divBdr>
        </w:div>
        <w:div w:id="1294603279">
          <w:marLeft w:val="0"/>
          <w:marRight w:val="0"/>
          <w:marTop w:val="0"/>
          <w:marBottom w:val="0"/>
          <w:divBdr>
            <w:top w:val="none" w:sz="0" w:space="0" w:color="auto"/>
            <w:left w:val="none" w:sz="0" w:space="0" w:color="auto"/>
            <w:bottom w:val="none" w:sz="0" w:space="0" w:color="auto"/>
            <w:right w:val="none" w:sz="0" w:space="0" w:color="auto"/>
          </w:divBdr>
        </w:div>
        <w:div w:id="1294603288">
          <w:marLeft w:val="0"/>
          <w:marRight w:val="0"/>
          <w:marTop w:val="0"/>
          <w:marBottom w:val="0"/>
          <w:divBdr>
            <w:top w:val="none" w:sz="0" w:space="0" w:color="auto"/>
            <w:left w:val="none" w:sz="0" w:space="0" w:color="auto"/>
            <w:bottom w:val="none" w:sz="0" w:space="0" w:color="auto"/>
            <w:right w:val="none" w:sz="0" w:space="0" w:color="auto"/>
          </w:divBdr>
        </w:div>
        <w:div w:id="1294603289">
          <w:marLeft w:val="0"/>
          <w:marRight w:val="0"/>
          <w:marTop w:val="0"/>
          <w:marBottom w:val="0"/>
          <w:divBdr>
            <w:top w:val="none" w:sz="0" w:space="0" w:color="auto"/>
            <w:left w:val="none" w:sz="0" w:space="0" w:color="auto"/>
            <w:bottom w:val="none" w:sz="0" w:space="0" w:color="auto"/>
            <w:right w:val="none" w:sz="0" w:space="0" w:color="auto"/>
          </w:divBdr>
        </w:div>
        <w:div w:id="1294603292">
          <w:marLeft w:val="0"/>
          <w:marRight w:val="0"/>
          <w:marTop w:val="0"/>
          <w:marBottom w:val="0"/>
          <w:divBdr>
            <w:top w:val="none" w:sz="0" w:space="0" w:color="auto"/>
            <w:left w:val="none" w:sz="0" w:space="0" w:color="auto"/>
            <w:bottom w:val="none" w:sz="0" w:space="0" w:color="auto"/>
            <w:right w:val="none" w:sz="0" w:space="0" w:color="auto"/>
          </w:divBdr>
        </w:div>
        <w:div w:id="1294603295">
          <w:marLeft w:val="0"/>
          <w:marRight w:val="0"/>
          <w:marTop w:val="0"/>
          <w:marBottom w:val="0"/>
          <w:divBdr>
            <w:top w:val="none" w:sz="0" w:space="0" w:color="auto"/>
            <w:left w:val="none" w:sz="0" w:space="0" w:color="auto"/>
            <w:bottom w:val="none" w:sz="0" w:space="0" w:color="auto"/>
            <w:right w:val="none" w:sz="0" w:space="0" w:color="auto"/>
          </w:divBdr>
        </w:div>
        <w:div w:id="1294603296">
          <w:marLeft w:val="0"/>
          <w:marRight w:val="0"/>
          <w:marTop w:val="0"/>
          <w:marBottom w:val="0"/>
          <w:divBdr>
            <w:top w:val="none" w:sz="0" w:space="0" w:color="auto"/>
            <w:left w:val="none" w:sz="0" w:space="0" w:color="auto"/>
            <w:bottom w:val="none" w:sz="0" w:space="0" w:color="auto"/>
            <w:right w:val="none" w:sz="0" w:space="0" w:color="auto"/>
          </w:divBdr>
        </w:div>
        <w:div w:id="1294603301">
          <w:marLeft w:val="0"/>
          <w:marRight w:val="0"/>
          <w:marTop w:val="0"/>
          <w:marBottom w:val="0"/>
          <w:divBdr>
            <w:top w:val="none" w:sz="0" w:space="0" w:color="auto"/>
            <w:left w:val="none" w:sz="0" w:space="0" w:color="auto"/>
            <w:bottom w:val="none" w:sz="0" w:space="0" w:color="auto"/>
            <w:right w:val="none" w:sz="0" w:space="0" w:color="auto"/>
          </w:divBdr>
        </w:div>
        <w:div w:id="1294603303">
          <w:marLeft w:val="0"/>
          <w:marRight w:val="0"/>
          <w:marTop w:val="0"/>
          <w:marBottom w:val="0"/>
          <w:divBdr>
            <w:top w:val="none" w:sz="0" w:space="0" w:color="auto"/>
            <w:left w:val="none" w:sz="0" w:space="0" w:color="auto"/>
            <w:bottom w:val="none" w:sz="0" w:space="0" w:color="auto"/>
            <w:right w:val="none" w:sz="0" w:space="0" w:color="auto"/>
          </w:divBdr>
        </w:div>
        <w:div w:id="1294603306">
          <w:marLeft w:val="0"/>
          <w:marRight w:val="0"/>
          <w:marTop w:val="0"/>
          <w:marBottom w:val="0"/>
          <w:divBdr>
            <w:top w:val="none" w:sz="0" w:space="0" w:color="auto"/>
            <w:left w:val="none" w:sz="0" w:space="0" w:color="auto"/>
            <w:bottom w:val="none" w:sz="0" w:space="0" w:color="auto"/>
            <w:right w:val="none" w:sz="0" w:space="0" w:color="auto"/>
          </w:divBdr>
        </w:div>
        <w:div w:id="1294603307">
          <w:marLeft w:val="0"/>
          <w:marRight w:val="0"/>
          <w:marTop w:val="0"/>
          <w:marBottom w:val="0"/>
          <w:divBdr>
            <w:top w:val="none" w:sz="0" w:space="0" w:color="auto"/>
            <w:left w:val="none" w:sz="0" w:space="0" w:color="auto"/>
            <w:bottom w:val="none" w:sz="0" w:space="0" w:color="auto"/>
            <w:right w:val="none" w:sz="0" w:space="0" w:color="auto"/>
          </w:divBdr>
        </w:div>
        <w:div w:id="1294603309">
          <w:marLeft w:val="0"/>
          <w:marRight w:val="0"/>
          <w:marTop w:val="0"/>
          <w:marBottom w:val="0"/>
          <w:divBdr>
            <w:top w:val="none" w:sz="0" w:space="0" w:color="auto"/>
            <w:left w:val="none" w:sz="0" w:space="0" w:color="auto"/>
            <w:bottom w:val="none" w:sz="0" w:space="0" w:color="auto"/>
            <w:right w:val="none" w:sz="0" w:space="0" w:color="auto"/>
          </w:divBdr>
        </w:div>
        <w:div w:id="1294603312">
          <w:marLeft w:val="0"/>
          <w:marRight w:val="0"/>
          <w:marTop w:val="0"/>
          <w:marBottom w:val="0"/>
          <w:divBdr>
            <w:top w:val="none" w:sz="0" w:space="0" w:color="auto"/>
            <w:left w:val="none" w:sz="0" w:space="0" w:color="auto"/>
            <w:bottom w:val="none" w:sz="0" w:space="0" w:color="auto"/>
            <w:right w:val="none" w:sz="0" w:space="0" w:color="auto"/>
          </w:divBdr>
        </w:div>
        <w:div w:id="1294603314">
          <w:marLeft w:val="0"/>
          <w:marRight w:val="0"/>
          <w:marTop w:val="0"/>
          <w:marBottom w:val="0"/>
          <w:divBdr>
            <w:top w:val="none" w:sz="0" w:space="0" w:color="auto"/>
            <w:left w:val="none" w:sz="0" w:space="0" w:color="auto"/>
            <w:bottom w:val="none" w:sz="0" w:space="0" w:color="auto"/>
            <w:right w:val="none" w:sz="0" w:space="0" w:color="auto"/>
          </w:divBdr>
        </w:div>
        <w:div w:id="1294603317">
          <w:marLeft w:val="0"/>
          <w:marRight w:val="0"/>
          <w:marTop w:val="0"/>
          <w:marBottom w:val="0"/>
          <w:divBdr>
            <w:top w:val="none" w:sz="0" w:space="0" w:color="auto"/>
            <w:left w:val="none" w:sz="0" w:space="0" w:color="auto"/>
            <w:bottom w:val="none" w:sz="0" w:space="0" w:color="auto"/>
            <w:right w:val="none" w:sz="0" w:space="0" w:color="auto"/>
          </w:divBdr>
        </w:div>
        <w:div w:id="1294603318">
          <w:marLeft w:val="0"/>
          <w:marRight w:val="0"/>
          <w:marTop w:val="0"/>
          <w:marBottom w:val="0"/>
          <w:divBdr>
            <w:top w:val="none" w:sz="0" w:space="0" w:color="auto"/>
            <w:left w:val="none" w:sz="0" w:space="0" w:color="auto"/>
            <w:bottom w:val="none" w:sz="0" w:space="0" w:color="auto"/>
            <w:right w:val="none" w:sz="0" w:space="0" w:color="auto"/>
          </w:divBdr>
        </w:div>
        <w:div w:id="1294603323">
          <w:marLeft w:val="0"/>
          <w:marRight w:val="0"/>
          <w:marTop w:val="0"/>
          <w:marBottom w:val="0"/>
          <w:divBdr>
            <w:top w:val="none" w:sz="0" w:space="0" w:color="auto"/>
            <w:left w:val="none" w:sz="0" w:space="0" w:color="auto"/>
            <w:bottom w:val="none" w:sz="0" w:space="0" w:color="auto"/>
            <w:right w:val="none" w:sz="0" w:space="0" w:color="auto"/>
          </w:divBdr>
        </w:div>
        <w:div w:id="1294603325">
          <w:marLeft w:val="0"/>
          <w:marRight w:val="0"/>
          <w:marTop w:val="0"/>
          <w:marBottom w:val="0"/>
          <w:divBdr>
            <w:top w:val="none" w:sz="0" w:space="0" w:color="auto"/>
            <w:left w:val="none" w:sz="0" w:space="0" w:color="auto"/>
            <w:bottom w:val="none" w:sz="0" w:space="0" w:color="auto"/>
            <w:right w:val="none" w:sz="0" w:space="0" w:color="auto"/>
          </w:divBdr>
        </w:div>
        <w:div w:id="1294603330">
          <w:marLeft w:val="0"/>
          <w:marRight w:val="0"/>
          <w:marTop w:val="0"/>
          <w:marBottom w:val="0"/>
          <w:divBdr>
            <w:top w:val="none" w:sz="0" w:space="0" w:color="auto"/>
            <w:left w:val="none" w:sz="0" w:space="0" w:color="auto"/>
            <w:bottom w:val="none" w:sz="0" w:space="0" w:color="auto"/>
            <w:right w:val="none" w:sz="0" w:space="0" w:color="auto"/>
          </w:divBdr>
        </w:div>
        <w:div w:id="1294603332">
          <w:marLeft w:val="0"/>
          <w:marRight w:val="0"/>
          <w:marTop w:val="0"/>
          <w:marBottom w:val="0"/>
          <w:divBdr>
            <w:top w:val="none" w:sz="0" w:space="0" w:color="auto"/>
            <w:left w:val="none" w:sz="0" w:space="0" w:color="auto"/>
            <w:bottom w:val="none" w:sz="0" w:space="0" w:color="auto"/>
            <w:right w:val="none" w:sz="0" w:space="0" w:color="auto"/>
          </w:divBdr>
        </w:div>
        <w:div w:id="1294603335">
          <w:marLeft w:val="0"/>
          <w:marRight w:val="0"/>
          <w:marTop w:val="0"/>
          <w:marBottom w:val="0"/>
          <w:divBdr>
            <w:top w:val="none" w:sz="0" w:space="0" w:color="auto"/>
            <w:left w:val="none" w:sz="0" w:space="0" w:color="auto"/>
            <w:bottom w:val="none" w:sz="0" w:space="0" w:color="auto"/>
            <w:right w:val="none" w:sz="0" w:space="0" w:color="auto"/>
          </w:divBdr>
        </w:div>
        <w:div w:id="1294603336">
          <w:marLeft w:val="0"/>
          <w:marRight w:val="0"/>
          <w:marTop w:val="0"/>
          <w:marBottom w:val="0"/>
          <w:divBdr>
            <w:top w:val="none" w:sz="0" w:space="0" w:color="auto"/>
            <w:left w:val="none" w:sz="0" w:space="0" w:color="auto"/>
            <w:bottom w:val="none" w:sz="0" w:space="0" w:color="auto"/>
            <w:right w:val="none" w:sz="0" w:space="0" w:color="auto"/>
          </w:divBdr>
        </w:div>
        <w:div w:id="1294603337">
          <w:marLeft w:val="0"/>
          <w:marRight w:val="0"/>
          <w:marTop w:val="0"/>
          <w:marBottom w:val="0"/>
          <w:divBdr>
            <w:top w:val="none" w:sz="0" w:space="0" w:color="auto"/>
            <w:left w:val="none" w:sz="0" w:space="0" w:color="auto"/>
            <w:bottom w:val="none" w:sz="0" w:space="0" w:color="auto"/>
            <w:right w:val="none" w:sz="0" w:space="0" w:color="auto"/>
          </w:divBdr>
        </w:div>
        <w:div w:id="1294603338">
          <w:marLeft w:val="0"/>
          <w:marRight w:val="0"/>
          <w:marTop w:val="0"/>
          <w:marBottom w:val="0"/>
          <w:divBdr>
            <w:top w:val="none" w:sz="0" w:space="0" w:color="auto"/>
            <w:left w:val="none" w:sz="0" w:space="0" w:color="auto"/>
            <w:bottom w:val="none" w:sz="0" w:space="0" w:color="auto"/>
            <w:right w:val="none" w:sz="0" w:space="0" w:color="auto"/>
          </w:divBdr>
        </w:div>
        <w:div w:id="1294603339">
          <w:marLeft w:val="0"/>
          <w:marRight w:val="0"/>
          <w:marTop w:val="0"/>
          <w:marBottom w:val="0"/>
          <w:divBdr>
            <w:top w:val="none" w:sz="0" w:space="0" w:color="auto"/>
            <w:left w:val="none" w:sz="0" w:space="0" w:color="auto"/>
            <w:bottom w:val="none" w:sz="0" w:space="0" w:color="auto"/>
            <w:right w:val="none" w:sz="0" w:space="0" w:color="auto"/>
          </w:divBdr>
        </w:div>
        <w:div w:id="1294603340">
          <w:marLeft w:val="0"/>
          <w:marRight w:val="0"/>
          <w:marTop w:val="0"/>
          <w:marBottom w:val="0"/>
          <w:divBdr>
            <w:top w:val="none" w:sz="0" w:space="0" w:color="auto"/>
            <w:left w:val="none" w:sz="0" w:space="0" w:color="auto"/>
            <w:bottom w:val="none" w:sz="0" w:space="0" w:color="auto"/>
            <w:right w:val="none" w:sz="0" w:space="0" w:color="auto"/>
          </w:divBdr>
        </w:div>
        <w:div w:id="1294603342">
          <w:marLeft w:val="0"/>
          <w:marRight w:val="0"/>
          <w:marTop w:val="0"/>
          <w:marBottom w:val="0"/>
          <w:divBdr>
            <w:top w:val="none" w:sz="0" w:space="0" w:color="auto"/>
            <w:left w:val="none" w:sz="0" w:space="0" w:color="auto"/>
            <w:bottom w:val="none" w:sz="0" w:space="0" w:color="auto"/>
            <w:right w:val="none" w:sz="0" w:space="0" w:color="auto"/>
          </w:divBdr>
        </w:div>
        <w:div w:id="1294603343">
          <w:marLeft w:val="0"/>
          <w:marRight w:val="0"/>
          <w:marTop w:val="0"/>
          <w:marBottom w:val="0"/>
          <w:divBdr>
            <w:top w:val="none" w:sz="0" w:space="0" w:color="auto"/>
            <w:left w:val="none" w:sz="0" w:space="0" w:color="auto"/>
            <w:bottom w:val="none" w:sz="0" w:space="0" w:color="auto"/>
            <w:right w:val="none" w:sz="0" w:space="0" w:color="auto"/>
          </w:divBdr>
        </w:div>
        <w:div w:id="1294603345">
          <w:marLeft w:val="0"/>
          <w:marRight w:val="0"/>
          <w:marTop w:val="0"/>
          <w:marBottom w:val="0"/>
          <w:divBdr>
            <w:top w:val="none" w:sz="0" w:space="0" w:color="auto"/>
            <w:left w:val="none" w:sz="0" w:space="0" w:color="auto"/>
            <w:bottom w:val="none" w:sz="0" w:space="0" w:color="auto"/>
            <w:right w:val="none" w:sz="0" w:space="0" w:color="auto"/>
          </w:divBdr>
        </w:div>
      </w:divsChild>
    </w:div>
    <w:div w:id="1294603346">
      <w:marLeft w:val="0"/>
      <w:marRight w:val="0"/>
      <w:marTop w:val="0"/>
      <w:marBottom w:val="0"/>
      <w:divBdr>
        <w:top w:val="none" w:sz="0" w:space="0" w:color="auto"/>
        <w:left w:val="none" w:sz="0" w:space="0" w:color="auto"/>
        <w:bottom w:val="none" w:sz="0" w:space="0" w:color="auto"/>
        <w:right w:val="none" w:sz="0" w:space="0" w:color="auto"/>
      </w:divBdr>
    </w:div>
    <w:div w:id="12946033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15</Pages>
  <Words>5548</Words>
  <Characters>31626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37100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105</cp:revision>
  <cp:lastPrinted>2012-10-31T14:34:00Z</cp:lastPrinted>
  <dcterms:created xsi:type="dcterms:W3CDTF">2014-01-29T17:19:00Z</dcterms:created>
  <dcterms:modified xsi:type="dcterms:W3CDTF">2014-02-08T10:59:00Z</dcterms:modified>
  <cp:category>ECHR Template</cp:category>
</cp:coreProperties>
</file>