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9A" w:rsidRPr="00ED109A" w:rsidRDefault="00ED109A" w:rsidP="00ED109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</w:pPr>
      <w:bookmarkStart w:id="0" w:name="_GoBack"/>
      <w:r w:rsidRPr="00ED109A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>Azərbaycan Respublikasının Mülki Prosessual Məcəlləsində dəyişikliklər edilməsi haqqında</w:t>
      </w:r>
    </w:p>
    <w:bookmarkEnd w:id="0"/>
    <w:p w:rsidR="00ED109A" w:rsidRPr="00ED109A" w:rsidRDefault="00ED109A" w:rsidP="00ED109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</w:pPr>
    </w:p>
    <w:p w:rsidR="00ED109A" w:rsidRPr="00ED109A" w:rsidRDefault="00ED109A" w:rsidP="00ED109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>Azərbaycan Respublikasının Qanunu</w:t>
      </w:r>
    </w:p>
    <w:p w:rsidR="00ED109A" w:rsidRPr="00ED109A" w:rsidRDefault="00ED109A" w:rsidP="00ED109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Azərbaycan Respublikasının Milli Məclisi Azərbaycan Respublikası Konstitusiyasının 94-cü maddəsinin I hissəsinin 6-cı bəndini rəhbər tutaraq qərara alır: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Azərbaycan Respublikasının Mülki Prosessual Məcəlləsində (Azərbaycan Respublikasının Qanunvericilik Toplusu, 2000, № 1, maddə 17, № 5, maddə 323; 2002, № 5, maddə 236; 2003, № 1, maddələr 23, 24, № 6, maddə 279; 2004, № 7, maddə 505, № 8, maddə 598, № 10, maddə 761; 2005, № 4, maddələr 277, 278; 2006, № 2, maddə 64, № 12, maddə 1006; 2007, № 1, maddələr 3, 4, № 2, maddə 68, № 5, maddə 439, № 6, maddə 560, № 7, maddə 712, № 8, maddə 756; 2008, № 6, maddə 462, № 7, maddə 602, № 12, maddə 1046; 2009, № 6, maddə 402; 2010, № 2, maddə 75, № 4, maddə 276; 2011, № 6, maddələr 471, 476, № 7, maddələr 583, 619, № 12, maddələr 1096, 1105; 2012, № 5, maddə 411, № 6, maddə 511; 2013, № 5, maddə 472, № 6, maddə 625, № 11, maddələr 1266, 1307; 2015, № 6, maddə 677, № 12, maddə 1435; 2016, № 5, maddə 836, № 6, maddə 1016, № 11, maddələr 1761, 1763, № 12, maddə 2047; Azərbaycan Respublikasının 2016-cı il 30 dekabr tarixli 496-VQD nömrəli Qanunu) aşağıdakı dəyişikliklər edilsin: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1. 233.1-ci maddədə “və 355-19.3-cü” sözləri “, 355-19.3-cü və 355-22.4-cü” sözləri ilə əvəz edilsin.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2. 305.1.15-ci maddənin sonunda nöqtə işarəsi nöqtəli vergül işarəsi ilə əvəz edilsin və aşağıdakı məzmunda 305.1.16-cı maddə əlavə edilsin: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“305.1.16. internet informasiya ehtiyatına müraciətin məhdudlaşdırılması haqqında.”.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3. 306.1-ci maddədə “40-5-ci” sözləri “40-6-cı” sözləri ilə əvəz edilsin.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4. Aşağıdakı məzmunda 40-6-cı fəsil əlavə edilsin: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“Fəsil 40-6. İnternet informasiya ehtiyatına müraciətin məhdudlaşdırılması haqqında işlər üzrə icraat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Maddə 355-20. Ərizənin verilməsi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355-20.1. Müvafiq icra hakimiyyəti orqanı internet informasiya ehtiyatında “İnformasiya, </w:t>
      </w:r>
      <w:proofErr w:type="spellStart"/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informasiyalaşdırma</w:t>
      </w:r>
      <w:proofErr w:type="spellEnd"/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və informasiyanın mühafizəsi haqqında” Azərbaycan Respublikasının Qanununa əsasən yayılması qadağan edilən informasiyanın yerləşdirilməsi hallarını müəyyən etdikdə, internet informasiya ehtiyatına müraciətin məhdudlaşdırılması üçün məhkəməyə müraciət edir.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355-20.2. İnternet informasiya ehtiyatına müraciətin məhdudlaşdırılması barədə ərizə müvafiq icra hakimiyyəti orqanının yerləşdiyi yer üzrə verilir.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Maddə 355-21. Ərizənin məzmunu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Ərizədə internet informasiya ehtiyatına müraciətin məhdudlaşdırılması üçün qanunda nəzərdə tutulmuş əsaslar, internet informasiya ehtiyatı barədə məlumatlar, məhkəməyə qədər görülmüş tədbirlər qeyd olunmalı və ərizəçinin xahişi göstərilməlidir.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Maddə 355-22. Ərizəyə baxılması və qətnamənin qəbul edilməsi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lastRenderedPageBreak/>
        <w:t>355-22.1. İnternet informasiya ehtiyatına müraciətin məhdudlaşdırılması barədə ərizəyə məhkəməyə təqdim olunduqdan sonra 5 gün müddətində baxılır və müvafiq qərar qəbul edilir.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355-22.2. Məhkəmə ərizəyə baxılması barədə işdə maraqlı olan şəxslərə məlumat verir. İşdə maraqlı olan şəxslərin məhkəmə iclasına </w:t>
      </w:r>
      <w:proofErr w:type="spellStart"/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gəlməməsi</w:t>
      </w:r>
      <w:proofErr w:type="spellEnd"/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işə </w:t>
      </w:r>
      <w:proofErr w:type="spellStart"/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baxılmasına</w:t>
      </w:r>
      <w:proofErr w:type="spellEnd"/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mane olmur.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355-22.3. İşə mahiyyəti üzrə baxan hakim ərizənin rədd edilməsi və ya təmin edilməsi barədə qətnamə qəbul edir.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355-22.4. İnternet informasiya ehtiyatına müraciətin məhdudlaşdırılması haqqında qətnamə qəbul edildikdən dərhal sonra qüvvəyə minir və qətnamədən şikayətin verilməsi onun icrasını dayandırmır.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355-22.5. Qətnamənin surəti bu Məcəllənin 227.2-ci maddəsinə uyğun olaraq tərəflərə verilir.”.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İlham Əliyev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Azərbaycan Respublikasının Prezidenti</w:t>
      </w:r>
    </w:p>
    <w:p w:rsidR="00ED109A" w:rsidRPr="00ED109A" w:rsidRDefault="00ED109A" w:rsidP="00ED109A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ED109A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Bakı şəhəri, 7 aprel 2017-ci il.</w:t>
      </w:r>
    </w:p>
    <w:p w:rsidR="006A2910" w:rsidRPr="00ED109A" w:rsidRDefault="006A2910" w:rsidP="00ED109A"/>
    <w:sectPr w:rsidR="006A2910" w:rsidRPr="00ED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9A"/>
    <w:rsid w:val="006A2910"/>
    <w:rsid w:val="00E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8E20"/>
  <w15:chartTrackingRefBased/>
  <w15:docId w15:val="{628FB600-1155-4EB6-9280-BF0E93E1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476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2247</Words>
  <Characters>1282</Characters>
  <Application>Microsoft Office Word</Application>
  <DocSecurity>0</DocSecurity>
  <Lines>10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2017-04-20T10:17:00Z</dcterms:created>
  <dcterms:modified xsi:type="dcterms:W3CDTF">2017-04-20T10:17:00Z</dcterms:modified>
</cp:coreProperties>
</file>