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9D" w:rsidRPr="00DE359D" w:rsidRDefault="00DE359D" w:rsidP="00DE359D">
      <w:pPr>
        <w:spacing w:after="0" w:line="240" w:lineRule="auto"/>
        <w:jc w:val="center"/>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b/>
          <w:bCs/>
          <w:color w:val="000000"/>
          <w:sz w:val="27"/>
          <w:szCs w:val="27"/>
          <w:lang w:val="en-US"/>
        </w:rPr>
        <w:br/>
        <w:t>Azərbaycan Respublikasının Vergi Məcəlləsində dəyişikliklər edilməsi haqqında </w:t>
      </w:r>
    </w:p>
    <w:p w:rsidR="00DE359D" w:rsidRPr="00DE359D" w:rsidRDefault="00DE359D" w:rsidP="00DE359D">
      <w:pPr>
        <w:spacing w:after="0" w:line="240" w:lineRule="auto"/>
        <w:jc w:val="center"/>
        <w:rPr>
          <w:rFonts w:ascii="Times New Roman" w:eastAsia="Times New Roman" w:hAnsi="Times New Roman" w:cs="Times New Roman"/>
          <w:color w:val="000000"/>
          <w:sz w:val="27"/>
          <w:szCs w:val="27"/>
          <w:lang w:val="en-US"/>
        </w:rPr>
      </w:pPr>
    </w:p>
    <w:p w:rsidR="00DE359D" w:rsidRPr="00DE359D" w:rsidRDefault="00DE359D" w:rsidP="00DE359D">
      <w:pPr>
        <w:spacing w:after="0" w:line="240" w:lineRule="auto"/>
        <w:jc w:val="center"/>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b/>
          <w:bCs/>
          <w:color w:val="000000"/>
          <w:sz w:val="27"/>
          <w:szCs w:val="27"/>
          <w:lang w:val="en-US"/>
        </w:rPr>
        <w:t>Azərbaycan Respublikasının Qanunu</w:t>
      </w:r>
    </w:p>
    <w:p w:rsidR="00DE359D" w:rsidRPr="00DE359D" w:rsidRDefault="00DE359D" w:rsidP="00DE359D">
      <w:pPr>
        <w:spacing w:after="0"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Azərbaycan Respublikasının Milli Məclisi Azərbaycan Respublikası Konstitusiyasının 94-cü maddəsinin I hissəsinin 15-ci bəndini rəhbər tutaraq qərara alır: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 Maddə 1. Azərbaycan Respublikasının Vergi Məcəlləsində (Azərbaycan Respublikasının Qanunvericilik Toplusu, 2000, № 8, I kitab, maddə 583; 2001, № 7, maddə 454, № 9, maddə 576, № 12, maddə 734; 2002, № 5, maddə 249, № 12, maddə 707; 2003, № 8, maddə 425, № 12, I kitab, maddə 671; 2004, № 1, maddə 1, № 11, maddə 887, № 12, maddə 980; 2005, № 2, maddə 61, № 8, maddə 688, № 12, maddə 1081; 2006, № 12, maddələr 1005, 1026; 2007, № 1, maddə 4, № 6, maddə 597, № 8, maddə 745, № 11, maddə 1053, № 12, maddə 1192; 2008, № 7, maddə 602, № 11, maddə 960; 2009, № 7, maddə 506; 2011, № 1, maddə 14, № 7, maddələr 588, 603, № 12, maddə 1115; 2012, № 6, maddələr 500, 513, № 7, maddə 652, № 9, maddə 841, № 12, maddə 1226; 2013, № 2, maddə 91, № 4, maddə 366, № 11, maddə 1278, № 12, maddələr 1483, 1486, 1495; 2014, № 2, maddələr 94, 98, № 7, maddə 770, № 8, maddə 957, № 10, maddə 1158, № 12, maddə 1525; 2015, № 1, maddə 11) aşağıdakı dəyişikliklər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  13.2.53-cü maddənin sonunda nöqtə işarəsi nöqtəli vergül işarəsi ilə əvəz edilsin və aşağıdakı məzmunda 13.2.54 - 13.2.57-ci maddələr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“13.2.54. bina – insanların yaşaması, fəaliyyəti, təbiət təsirlərindən qorunması, onlara sosial, mədəni və məişət xidmətlərinin göstərilməsi, istehsalat sahələrinin yerləşdirilməsi, maddi dəyərlərin saxlanması üçün nəzərdə tutulmuş qapalı həcm-fəza quruluşuna malik olan tikinti obyekti;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13.2.55. ticarət fəaliyyəti – istehsalçılar tərəfindən özlərinin istehsal etdiyi malların təqdim edilməsi istisna olmaqla, malların təqdim edilməsi ilə əlaqədar sahibkarlıq fəaliyyəti;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13.2.56. ictimai iaşə fəaliyyəti – fəaliyyət göstərdiyi xidmət obyektinin ərazisində və ya səyyar qaydada alıcıya istehlak məqsədilə hazırlanmış (bişirilmiş) qida (yeyinti) məhsullarının təqdim edilməsi ilə əlaqədar sahibkarlıq fəaliyyəti;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13.2.57. tikinti-quraşdırma işlərinə başlama anı - tikintisinə icazə verilmiş tikinti obyektinin layihəsində, habelə Azərbaycan Respublikası Şəhərsalma və Tikinti Məcəlləsinin 80.4-cü maddəsində nəzərdə tutulan tələblərə riayət edilmiş barəsində məlumatlandırma icraatı tətbiq edilən tikinti obyektinin layihəsinin memarlıq-planlaşdırma bölməsində nəzərdə tutulmuş tikinti obyektinin inşası üzrə bilavasitə tikinti-quraşdırma işlərinə başlama anı.”.</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 Aşağıdakı məzmunda 23.1.15-3-cü, 23.1.15-4-cü və 24.0.2-1-ci maddələr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“23.1.15-3. vergi ödəyicisi vergi öhdəliyini bu Məcəllə ilə müəyyən edilmiş müddətdə yerinə yetirmədikdə, hesablanmış vergilər üzrə borcların və faizlərin, tətbiq edilmiş maliyyə sanksiyalarının ödənilməsini təmin etmək üsulu kimi vergi ödəyicisi olan fiziki şəxsin və ya hüquqi şəxsin icra orqanının rəhbərinin ölkədən getmək hüququnun müvəqqəti məhdudlaşdırılması üçün məhkəməyə müraciət etmək;</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23.1.15-4. aksiz markaları ilə markalanmalı olan malların Azərbaycan Respublikasının ərazisində dövriyyəsinin tənzimlənməsi ilə bağlı müvafiq icra hakimiyyəti orqanı tərəfindən müəyyən olunan qaydaların tələblərinə əməl edilməsinə nəzarət etmək;</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24.0.2-1. vergi ödəyicisi olan fiziki şəxsin və ya hüquqi şəxsin icra orqanının rəhbərinin ölkədən getmək hüququnun müvəqqəti məhdudlaşdırılmasına səbəb olmuş əsaslar aradan qalxdıqdan sonra həmin məhdudlaşdırmanın götürülməsi barədə 2 (iki) iş günü ərzindəməhkəməyə müraciət etmək;”.</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1.3.  50-ci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1.3.1. 50.1.8-ci maddənin sonunda nöqtə işarəsi nöqtəli vergül işarəsi ilə əvəz edilsin və aşağıdakı məzmunda 50.1.9-cu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“50.1.9. aksiz markaları ilə markalanmalı olan malların Azərbaycan Respublikasının ərazisində dövriyyəsinin tənzimlənməsi ilə bağlı müvafiq icra hakimiyyəti orqanının müəyyən etdiyi qaydalara əməl olunmasına nəzarət edilməsi.”;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1.3.2.  50.8.5-ci maddədə “məbləğ” sözündən sonra “(o cümlədən ƏDV-nin və ya sadələşdirilmiş verginin məbləği)”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1.4.  58.7.1-58.7.3-cü maddələr aşağıdakı redaksiyada verilsin: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“58.7.1. təqvim ili ərzində belə hallara birinci dəfə yol verildikdə 400 manat, bu Məcəllənin 218.1.2-ci maddəsində göstərilən şəxslərə 2000 manat məbləğində;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58.7.2. təqvim ili ərzində belə hallara ikinci dəfə yol verildikdə 800 manat, bu Məcəllənin 218.1.2-ci maddəsində göstərilən şəxslərə 4000 manat məbləğində;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58.7.3. təqvim ili ərzində belə hallara üç və daha çox dəfə yol verildikdə 1200 manat, bu Məcəllənin 218.1.2-ci maddəsində göstərilən şəxslərə 6000 manat məbləğində maliyyə sanksiyası tətbiq edilir.”;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1.5. 83.6-cı maddədən “, 212.4-cü” sözləri çıxarılsın.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 99.3.11-ci maddənin sonunda nöqtə işarəsi nöqtəli vergül işarəsi ilə əvəz edilsin və aşağıdakı məzmunda 99.3.12-ci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“99.3.12. idman mərc oyunlarından əldə edilən uduşlar.”.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1.7. 100-cü maddənin mətni aşağıdakı redaksiyada verilsin: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“Fiziki şəxsin aldığı və bu Məcəllənin 122-ci, 123-cü, 124-cü, 150.1.9-cu və 150.1.10-cu maddələrinə uyğun olaraq Azərbaycan Respublikasında ödəmə mənbəyindən vergi tutulmuş dividend, faiz, icarə haqqı, royalti, daşınmaz əmlakın təqdim edilməsindən əldə edilən gəlirlər və idman mərc oyunlarından əldə edilən uduşlar ümumi gəlirdən çıxılır.”.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1.8. Aşağıdakı məzmunda 101.5-ci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“101.5. İdman mərc oyunlarından əldə edilən uduşlardan 10 faiz dərəcə ilə vergi tutulur.”.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1.9. 102.1-ci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1.9.1. 102.1.6-cı maddədə “250 manatadək olduqda əmək qabiliyyətli əhali üçün” sözləri “2500 manatadək olduqda,” sözləri ilə, “3000 manatadək olduqda əmək qabiliyyətli əhali üçün” sözləri “30000 manatadək olduqda,”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1.9.2. 102.1.9-cu və 102.1.19-cu maddələr ləğv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1.10. 125.1.7-ci maddənin sonunda nöqtə işarəsi nöqtəli vergül işarəsi ilə əvəz edilsin və aşağıdakı məzmunda 125.1.8-ci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“125.1.8. idman mərc oyunlarından əldə edilən uduşlardan - bu Məcəllənin 101.5-ci maddəsinə uyğun olaraq.”.</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1.11. 138.4-cü maddədə “mənzil” sözü “bina” sözü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1.12. 150-ci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1.12.1. 150.1.8-ci maddənin sonunda nöqtə işarəsi nöqtəli vergül işarəsi ilə əvəz edilsin və aşağıdakı məzmunda 150.1.9-cu və 150.1.10-cu maddələrəlavə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“150.1.9. yaşayış və qeyri-yaşayış sahələrinin təqdim edilməsi (fiziki şəxsin azı 5 (beş) il ərzində yaşayış yeri üzrə qeydiyyatda olduğu yaşayış sahələrinin təqdim edilməsi, bu Məcəllənin 102.1.3.2-ci, 102.1.18-ci, 106.1.16-cı, 144.1.1-ci və   144.1.2-ci maddələrində nəzərdə tutulmuş hallarda təqdim edilmə, həmçinin bu Məcəllənin 221.5-ci maddəsinə uyğun olaraq sadələşdirilmiş vergi hesablanmış tikinti sahələrinin həmin bina tikintisi fəaliyyəti ilə məşğul olan şəxs tərəfindən təqdim edilməsi halları istisna olmaqla) üzrə müqavilələri təsdiq edən notarius;</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150.1.10. idman mərc oyunlarından uduşlar əldə edən şəxsə ödəmələr verən şəxs.”;</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1.12.2. aşağıdakı məzmunda 150.3-1-ci və 150.3-2-ci maddələr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“150.3-1. Notarius bu Məcəllənin 220.8-ci və 220.8-1-ci maddələrinə uyğun olaraq sadələşdirilmiş vergini hesablayaraq 1 (bir) bank günü ərzində dövlət büdcəsinə ödəyir və hesabat ayından sonrakı ayın 20-dən gec olmayaraq müvafiq icra hakimiyyəti orqanının müəyyən etdiyi forma üzrə bəyannaməni vergi orqanına verməyə borcludur.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150.3-2. Bu Məcəllənin 150.1.10-cu maddəsində göstərilən şəxslər bu Məcəllənin 101.5-ci maddəsinə uyğun olaraq gəlir vergisini hesablamağa və hesabat ayından sonrakı ayın 20-dən gec olmayaraq hesablanmış vergini dövlət büdcəsinə köçürməyə və müvafiq icra hakimiyyəti orqanının müəyyən etdiyi forma üzrə bəyannaməni vergi orqanına verməyə borcludurlar.”.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1.13. 154.6-cı maddədə “mənzil” sözü “sadələşdirilmiş verginin ödəyicisi olmaq hüququndan istifadə etməyən bina”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1.14. 155.1-ci maddədə hər iki halda “120.000” rəqəmləri “200.000” rəqəmləri ilə, “218.1.1.1-ci və 218.1.1.3-cü” sözləri “218.4.1-ci, 218.4.2-ci və 218.4.3-cü” sözləri ilə əvəz edilsin və “şəxslər” sözündən sonra “, o cümlədən bu Məcəllənin 218.1-ci maddəsi ilə müəyyən edilmiş hüquqdan istifadə etməyən ticarət və (və ya) ictimai iaşə fəaliyyəti ilə məşğul olan şəxslər”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1.15. 157.3.1-ci maddədə hər iki halda “120.000” rəqəmləri “200.000” rəqəmləri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1.16.  158-ci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1.16.1. 158.1-ci maddədə “Vergi ödəyicisi” sözlərindən sonra “, o cümlədən bu Məcəllənin 218.1.2-ci və ya 218.1.3-cü maddələrində göstərilən şəxslər”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1.16.2. 158.2-ci maddədə “60.000” rəqəmləri “100.000” rəqəmləri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1.17.  159-cu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1.17.1.  159.9-cu maddə ləğv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1.17.2. 159.10-cu maddədə “164.1.15, 164.1.16 və 164.2-ci” sözləri    “164.1.11-ci, 164.1.15-ci, 164.1.16-cı və 164.1.20-164.1.25-ci”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1.18. 164-cü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1.18.1. 164.1.11-ci maddədə “edilməsi” sözündən sonra “, habelə idxalı”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1.18.2. 164.1.18-ci maddənin sonunda nöqtə işarəsi nöqtəli vergül işarəsi ilə əvəz edilsin və aşağıdakı məzmunda 164.1.19-164.1.25-ci maddələr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“164.1.19. müvafiq icra hakimiyyəti orqanı tərəfindən hərbi məqsədlər üçün istifadə olunan bütün növ texnika və texniki vasitələr, onların ehtiyat hissələri, silah-sursat idxalı, müdafiə təyinatlı məmulatların yaradılması və istehsalı məqsədilə idxal edilən texnologiyalar, avadanlıqlar və dəstləşdirici hissələr;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164.1.20. Azərbaycan Respublikasının ərazisində mövcud qaydada qeydiyyatdan keçmiş humanitar təşkilatlar, həmçinin müvafiq icra hakimiyyəti orqanının müəyyən etdiyi qurumun  razılığı ilə digər hüquqi və fiziki şəxslər tərəfindən humanitar yardım kimi gətirilən mallar;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164.1.21. texniki yardım da daxil olmaqla, təmənnasız yardım və xeyriyyə məqsədi ilə dövlətlərin, hökumətlərin və beynəlxalq təşkilatların xətti ilə gətirilən mallar;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164.1.22. müvafiq icra hakimiyyəti orqanı tərəfindən müəyyən edilmiş hallarda və qaydada fiziki şəxs tərəfindən gömrük sərhədindən keçirilən istehsal, yaxud kommersiya məqsədləri üçün nəzərdə tutulmayan mallar;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164.1.23. ixrac məqsədli neft-qaz fəaliyyəti ilə əlaqədar gətirilən avadanlıq və materiallar (müvafiq icra hakimiyyəti orqanı tərəfindən ixrac məqsədli neft-qaz fəaliyyəti üzrə Azərbaycan Respublikasına idxal olunan avadanlıq və materialların təsdiq olunmuş siyahısı gömrük orqanlarına təqdim edildiyi təqdirdə);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164.1.24. xüsusi iqtisadi zonaya idxal edilən mallar (aksizli mallar istisna olmaqla);</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164.1.25. lizinq müqaviləsinin obyekti olan əsas vəsaitlərin idxalı.”;</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1.18.3. 164.2-ci maddə ləğv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1.19.  175.8-ci maddənin birinci cümləsində “habelə” sözü çıxarılsın, “üzrə” sözündən sonra “, habelə bina tikintisi fəaliyyəti ilə məşğul olan şəxslərdən yaşayış və qeyri-yaşayış sahələri alan şəxslər tərəfindən”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1.20. Aşağıdakı məzmunda 194.1-1-ci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“194.1-1. Aksiz markası ilə markalanmalı olan malların Azərbaycan Respublikasının ərazisində dövriyyəsinin tənzimlənməsi qaydaları müvafiq icra hakimiyyəti orqanı tərəfindən müəyyən edilir və həmin qaydaların tələblərini pozan şəxs Azərbaycan Respublikasının İnzibati Xətalar Məcəlləsində və Azərbaycan Respublikasının Cinayət Məcəlləsində nəzərdə tutulmuş hallarda məsuliyyət daşıyır.”;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1.21. 199.4.2-ci maddədə “obyektlərinin” sözündən sonra “, peyklərin və digər kosmik obyektlərin”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1.22. 216.2-ci maddənin cədvəl hissəsi aşağıdakı redaksiyada verilsin: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8"/>
        <w:gridCol w:w="990"/>
      </w:tblGrid>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Mədən vergisinə cəlb olunan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faydalı qazıntıların adı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Mədən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vergisinin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dərəcələri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(manatla)</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Qeyri-filiz faydalı qazıntıları: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seolit</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barit</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mişar daşları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2,0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çınqıl xammalı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yüngül doldurucular (keramzit, aqloporit) istehsalı üçün gillər</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bentonit gilləri</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kərpic-kirəmit gilləri</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vulkan külü və pemza</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kvars qumları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tikinti qumları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sement xammalı (əhəng daşı, mergel, gil, vulkan külü)</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üzlük daşları (mərmər, qabbro, tuflar, travertin, mərmərləşmiş əhəng daşı)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lastRenderedPageBreak/>
              <w:t>- qiymətli və yarımqiymətli bəzək daşları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6,0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duz</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6,0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yodlu-bromlu sular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0,04</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 mineral sular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10,0</w:t>
            </w:r>
          </w:p>
        </w:tc>
      </w:tr>
    </w:tbl>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1.23. 218-ci maddənin mətni aşağıdakı redaksiyada verilsin: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“218.1. Aşağıda göstərilən şəxslər sadələşdirilmiş verginin ödəyicisi olmaq hüququna malikdir: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218.1.1. bu Məcəllənin XI fəslinin müddəaları nəzərə alınmaqla, ƏDV məqsədləri üçün qeydiyyata alınmamış və ardıcıl 12 aylıq dövrün istənilən ayında (aylarında) vergi tutulan əməliyyatların həcmi 200.000 manat və ondan az olan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218.1.2. vergi tutulan əməliyyatlarının həcmi ardıcıl 12 aylıq dövrün istənilən ayında (aylarında) 200.000 manatdan artıq olan ticarət və (və ya) ictimai iaşə fəaliyyəti ilə məşğul olan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218.1.3. bina tikintisi fəaliyyəti ilə məşğul olan şəxslər (özünə məxsus və ya cəlb edilən vəsait hesabına əhalinin fərdi (şəxsi) ehtiyaclarını ödəmək və ya kommersiya məqsədləri üçün öz gücü ilə və ya müvafiq ixtisaslı peşəkar sifarişçi və ya podratçı cəlb etməklə bina tikdirən, habelə bu tikintinin və ya başa çatmış obyektin mülkiyyətçisi olan hüquqi və ya fiziki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218.2. Sadələşdirilmiş vergi ödəyicisi olmaq hüququna malik olan vergi ödəyicisi (bu Məcəllənin 218.4-cü maddəsində nəzərdə tutulmuş vergi ödəyiciləri istisna olmaqla) hər il aprel ayının 20-dən gec olmayaraq, müvafiq bəyannaməni və ya bu Məcəllənin 218.1-ci maddəsində qeyd olunan hüquqlardan istifadə etməyəcəyi barədə yazılı məlumatı uçotda olduğu vergi orqanına təqdim edir. Bu Məcəllədə başqa hallar nəzərdə tutulmamışdırsa, vergi ödəyicisinin təqvim ilinin sonunadək seçdiyi metodu dəyişdirmək hüququ yoxdur. Vergi ödəyicisi qeyd olunan müddətdə bəyannaməni və ya yazılı məlumatı təqdim etmədikdə, vergi orqanı vergi ödəyicisinin əvvəlki vergi ilində seçdiyi metodu tətbiq edir. İl ərzində yeni fəaliyyətə başlayan vergi ödəyicisi vergi uçotuna durmaq üçün ərizədə qeyd etdiyi metodu tətbiq edir.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218.3. Bu Məcəllənin 218.1.3-cü maddəsində göstərilən şəxs tikinti-quraşdırma işlərinə başladığı andan 30 gün müddətində müvafiq icra hakimiyyəti orqanına seçdiyi vergitutma metodu barədə yazılı formada məlumat təqdim etməlidir. Bu halda şəxsin seçdiyi vergitutma metodunu həmin tikinti-quraşdırma işləri başa çatanadək dəyişdirmək hüququ yoxdur.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218.4. Bu Məcəllənin 218.1-ci maddəsinin müddəalarından asılı olmayaraq aşağıda göstərilən şəxslər sadələşdirilmiş verginin ödəyiciləridir: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218.4.1. mülkiyyətində və ya istifadəsində olan avtonəqliyyat vasitələri ilə (beynəlxalq yük və sərnişin daşımaları istisna olmaqla) Azərbaycan Respublikasının ərazisində sərnişin və yük daşımalarını (o cümlədən taksi ilə) və yaxud həmin daşımaları müqavilə əsasında digər şəxslər vasitəsi ilə həyata keçirən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218.4.2. idman mərc oyunlarının operatoru və satıcıları olan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218.4.3. mülkiyyətində olan yaşayış və qeyri-yaşayış sahələrinin təqdim edilməsini (fiziki şəxsin azı 5 (beş) il ərzində yaşayış yeri üzrə qeydiyyatda olduğu yaşayış sahələrinin təqdim edilməsi, həmçinin bu Məcəllənin 102.1.3.2-ci, 102.1.18-ci, 106.1.16-cı, 144.1.1-ci və 144.1.2-ci maddələrində nəzərdə tutulmuş təqdim edilmə halları istisna olmaqla) həyata keçirən şəxslər. </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 Aşağıda göstərilən şəxslərin sadələşdirilmiş vergi ödəyicisi olmaq hüququ yoxdur: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218.5.1. aksizli mallar istehsal edən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218.5.2. kredit və sığorta təşkilatları, investisiya fondları, qiymətli kağızlar bazarının peşəkar iştirakçıları, lombardlar;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218.5.3. qeyri-dövlət pensiya fondları;</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218.5.4. əmlakın icarəyə verilməsindən və royaltidən gəlir əldə edən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218.5.5. müvafiq icra hakimiyyəti orqanı tərəfindən müəyyən edilmiş təbii inhisar subyektləri;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218.5.6. mülkiyyətində olan əsas vəsaitlərin ilin əvvəlinə (bu Məcəllənin 218.1.2-ci, 218.1.3-cü və 218.4-cü maddələrində göstərilən şəxslər istisna olmaqla) qalıq dəyəri 1.000.000 manatdan artıq olan şəxslər.”.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1.24. 219-cu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1.24.1. 219.1-ci maddədə “218.1.1-ci” sözləri “218.4-cü”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1.24.2. 219.2-ci maddədə “218.1.1.1-ci” sözləri “218.4.1-ci”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1.24.3. 219.3-cü və 219.5-ci maddələr aşağıdakı redaksiyada verilsin: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lastRenderedPageBreak/>
        <w:t>“219.3. Bina tikintisi fəaliyyəti ilə məşğul olan şəxslər üçün, dövlətə ayrılan hissə istisna olmaqla, tikilən binanın yaşayış və qeyri-yaşayış sahələri, o cümlədən təqdim edilmək üçünayrıca tikilən fərdi, şəxsi yaşayış və bağ evlərinin sahələri vergitutma obyektidir. Bu maddənin məqsədləri üçün tikilən binanın hər mərtəbəsinin ümumi sahəsi vergitutma obyektidir.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219.5. Sadələşdirilmiş vergini ödəyən hüquqi şəxs ƏDV-nin, mənfəət vergisinin və əmlak vergisinin, fiziki şəxs (hüquqi şəxs yaratmadan sahibkarlıq fəaliyyətini həyata keçirən fiziki şəxs də daxil olmaqla) isə gəlir vergisinin və ƏDV-nin ödəyicisi deyil.”;</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1.24.4. aşağıdakı məzmunda 219.3-1-ci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“219.3-1. Bu Məcəllənin 218.4.3-cü maddəsində göstərilən şəxslər üçün mülkiyyətində olan yaşayış və qeyri-yaşayış sahələrinin, o cümlədənbina tikintisi fəaliyyəti ilə məşğul olan şəxslərdən satın alınmış yaşayış və qeyri-yaşayış sahələri vergitutma obyektidir.”;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1.24.5.  219.6-cı maddə ləğv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1.25.  220-ci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1.25.1. 220.1-ci maddədə “218.1.1-ci” sözləri “218.4-cü” sözləri ilə əvəz edilsin, “məşğul olan” sözlərindən sonra “və 218.1.2-ci maddəsində göstərilən” sözləri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1.25.2. aşağıdakı məzmunda 220.1-1-ci 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“220.1-1. Bu Məcəllənin 218.1.2-ci maddəsində göstərilən şəxslər tərəfindən sadələşdirilmiş vergi bu Məcəllənin 219.1-ci maddəsində müəyyən edilmiş vergitutma obyekti üzrə (qiymətləri müvafiq icra hakimiyyəti orqanı tərəfindən tənzimlənən malların satış dövriyyəsi istisna edilməklə) aşağıdakı dərəcə ilə hesablanır:                                     </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220.1-1.1. ticarət fəaliyyəti üzrə — 6 faiz;</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220.1-1.2. ictimai iaşə fəaliyyəti üzrə — 8 faiz.”.</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 1.25.3. 220.8-ci maddə aşağıdakı redaksiyada verilsin: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 xml:space="preserve">“220.8. Bina tikintisi fəaliyyəti ilə məşğul olan şəxslər üçün sadələşdirilmiş vergi bu Məcəllənin 219.3-cü maddəsində göstərilən vergitutma obyektinin hər kvadratmetri üçün 45 manat, bu Məcəllənin 218.4.3-cü maddəsində göstərilən şəxslər üçün </w:t>
      </w:r>
      <w:r w:rsidRPr="00DE359D">
        <w:rPr>
          <w:rFonts w:ascii="Times New Roman" w:eastAsia="Times New Roman" w:hAnsi="Times New Roman" w:cs="Times New Roman"/>
          <w:color w:val="000000"/>
          <w:sz w:val="27"/>
          <w:szCs w:val="27"/>
          <w:lang w:val="en-US"/>
        </w:rPr>
        <w:lastRenderedPageBreak/>
        <w:t>sadələşdirilmiş vergi bu Məcəllənin 219.3-1-ci maddəsində göstərilən vergitutma obyektinin hər kvadratmetri üçün 15 manat olmaqla bu maddə iləmüəyyən edilmiş qaydada hesablanır.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220.8.1. Bina Bakı şəhəri, habelə onun qəsəbə və kəndlərində yerləşdikdə, bu maddədə müəyyən olunmuş sadələşdirilmiş vergi məbləğinə müvafiq icra hakimiyyəti orqanı tərəfindən müəyyən olunmuş zonalardan asılı olaraq, aşağıdakı əmsallar tətbiq olunur: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3923"/>
      </w:tblGrid>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Zonalar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Bina tikintisi fəaliyyətinin faktiki həyata</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keçirildiyi (binanın faktiki yerləşdiyi)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ərazi üzrə əmsal</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4,0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3,0</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2,2</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1,8</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7,8,9</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1,5</w:t>
            </w:r>
          </w:p>
        </w:tc>
      </w:tr>
      <w:tr w:rsidR="00DE359D" w:rsidRPr="00DE359D" w:rsidTr="00DE35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10,11,12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DE359D" w:rsidRPr="00DE359D" w:rsidRDefault="00DE359D" w:rsidP="00DE359D">
            <w:pPr>
              <w:spacing w:before="100" w:beforeAutospacing="1" w:after="100" w:afterAutospacing="1" w:line="240" w:lineRule="auto"/>
              <w:rPr>
                <w:rFonts w:ascii="Times New Roman" w:eastAsia="Times New Roman" w:hAnsi="Times New Roman" w:cs="Times New Roman"/>
                <w:sz w:val="24"/>
                <w:szCs w:val="24"/>
                <w:lang w:val="en-US"/>
              </w:rPr>
            </w:pPr>
            <w:r w:rsidRPr="00DE359D">
              <w:rPr>
                <w:rFonts w:ascii="Times New Roman" w:eastAsia="Times New Roman" w:hAnsi="Times New Roman" w:cs="Times New Roman"/>
                <w:sz w:val="24"/>
                <w:szCs w:val="24"/>
                <w:lang w:val="en-US"/>
              </w:rPr>
              <w:t>1,2</w:t>
            </w:r>
          </w:p>
        </w:tc>
      </w:tr>
    </w:tbl>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220.8.2. Gəncə, Sumqayıt və Xırdalan şəhərlərində yerləşdikdə, bu maddədə müəyyən olunmuş sadələşdirilmiş vergi məbləğinə - 1,5;</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220.8.3. Abşeron rayonunun qəsəbə və kəndləri (Xırdalan şəhəri istisna olmaqla), Şirvan, Mingəçevir, Naxçıvan, Lənkəran, Yevlax, Şəki və Naftalan şəhərlərində yerləşdikdə, bu maddədə müəyyən olunmuş sadələşdirilmiş vergi məbləğinə - 1,2;</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220.8.4. digər rayon (şəhər) və qəsəbələrdə (kəndlərdə) yerləşdikdə, bu maddədə müəyyən olunmuş sadələşdirilmiş vergi məbləğinə - 0,5.”.</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1.25.4. Aşağıdakı məzmunda 220.8-1-cimaddə əlavə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“220.8-1. Bina tikintisi fəaliyyəti ilə məşğul olan şəxslər üçün tikilən binanın qeyri-yaşayış sahələri üzrə sadələşdirilmiş vergi, habelə bu Məcəllənin 218.4.3-cü maddəsində göstərilən şəxslər üçün binaların qeyri-yaşayış sahələrinin təqdim edilməsi üzrə sadələşdirilmiş vergi bu Məcəllənin 220.8-ci maddəsi ilə hesablanmış məbləğə 1,5 əmsal tətbiq edilməklə hesablanır.”.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1.26.  221-ci maddə üzrə:</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1.26.1. 221.1-ci və 221.6-cı maddələrdə “218.1.1-ci” sözləri “218.4-cü”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1.26.2. 221.3.1-ci maddədə “218.1.1.3-cü” sözləri “218.4.2-ci”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1.26.3. 221.4.2-ci maddədə “218.1.1.1-ci” sözləri “218.4.1-ci”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1.26.4. 221.5-ci maddənin birinci bəndində “Mənzil” sözü “Bina” sözü ilə və “tikintinin təməl” sözləri “tikinti-quraşdırma” sözləri ilə, ikinci bəndində “218.1.1.2-ci” sözləri “218.1.3-cü” sözləri ilə və hər iki halda “mənzil” sözü “bina” sözü ilə, üçüncü bəndində “12,5” rəqəmləri “10” rəqəmləri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1.26.5. 221.7-ci maddənin birinci cümləsində “maddəsinin” sözü “, 218.2-ci və 218.3-cü maddələrinin” sözləri ilə əvəz edilsin.</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 xml:space="preserve">Maddə 2. Bu Qanun qüvvəyə minənədək tikinti obyektinin tikinti-quraşdırma işlərinə başlamış şəxs öz seçiminə uyğun vergiləri bu Qanun qüvvəyə minənədək mövcud olan qaydada da ödəyə bilər. Tikinti obyektinin tikinti-quraşdırma işlərinə başlamış şəxs bu Qanun qüvvəyə mindikdən sonrakı 30 gün müddətində müvafiq icra </w:t>
      </w:r>
      <w:r w:rsidRPr="00DE359D">
        <w:rPr>
          <w:rFonts w:ascii="Times New Roman" w:eastAsia="Times New Roman" w:hAnsi="Times New Roman" w:cs="Times New Roman"/>
          <w:color w:val="000000"/>
          <w:sz w:val="27"/>
          <w:szCs w:val="27"/>
          <w:lang w:val="en-US"/>
        </w:rPr>
        <w:lastRenderedPageBreak/>
        <w:t>hakimiyyəti orqanına öz seçimi barədə yazılı formada məlumatı təqdim etməlidir. Bu maddə ilə müəyyən edilmiş müddətdə yazılı formada məlumatı təqdim etməyən şəxsə sadələşdirilmiş vergi bu Qanunla müəyyən edilmiş qaydada hesablanır. Bu Qanun qüvvəyə minənədək tikinti obyektinin tikinti-quraşdırma işlərinə və vergi ödəməyə başlamış şəxs bu Qanunla müəyyən olunan sadələşdirilmiş vergini ödədiyi zaman bu Qanun qüvvəyə mindiyi tarixədək ödənilmiş ƏDV və sadələşdirilmiş vergi nəzərə alınır.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 Maddə 3. Bu Qanun 2016-cı il yanvarın 1-dən qüvvəyə minir.</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İlham Əliyev</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Azərbaycan Respublikasının Prezidenti</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Bakı şəhəri, 20 oktyabr 2015-ci il .</w:t>
      </w:r>
    </w:p>
    <w:p w:rsidR="00DE359D" w:rsidRPr="00DE359D" w:rsidRDefault="00DE359D" w:rsidP="00DE359D">
      <w:pPr>
        <w:spacing w:before="100" w:beforeAutospacing="1" w:after="100" w:afterAutospacing="1" w:line="240" w:lineRule="auto"/>
        <w:rPr>
          <w:rFonts w:ascii="Times New Roman" w:eastAsia="Times New Roman" w:hAnsi="Times New Roman" w:cs="Times New Roman"/>
          <w:color w:val="000000"/>
          <w:sz w:val="27"/>
          <w:szCs w:val="27"/>
          <w:lang w:val="en-US"/>
        </w:rPr>
      </w:pPr>
      <w:r w:rsidRPr="00DE359D">
        <w:rPr>
          <w:rFonts w:ascii="Times New Roman" w:eastAsia="Times New Roman" w:hAnsi="Times New Roman" w:cs="Times New Roman"/>
          <w:color w:val="000000"/>
          <w:sz w:val="27"/>
          <w:szCs w:val="27"/>
          <w:lang w:val="en-US"/>
        </w:rPr>
        <w:t>№ 1384-IVQD</w:t>
      </w:r>
    </w:p>
    <w:p w:rsidR="00EF3200" w:rsidRDefault="00EF3200">
      <w:bookmarkStart w:id="0" w:name="_GoBack"/>
      <w:bookmarkEnd w:id="0"/>
    </w:p>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9D"/>
    <w:rsid w:val="002250AB"/>
    <w:rsid w:val="00225EB7"/>
    <w:rsid w:val="005E7A1B"/>
    <w:rsid w:val="00D66362"/>
    <w:rsid w:val="00DE359D"/>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00086-A718-4157-B163-E364D265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359D"/>
    <w:rPr>
      <w:b/>
      <w:bCs/>
    </w:rPr>
  </w:style>
  <w:style w:type="character" w:customStyle="1" w:styleId="apple-converted-space">
    <w:name w:val="apple-converted-space"/>
    <w:basedOn w:val="DefaultParagraphFont"/>
    <w:rsid w:val="00DE359D"/>
  </w:style>
  <w:style w:type="paragraph" w:styleId="NormalWeb">
    <w:name w:val="Normal (Web)"/>
    <w:basedOn w:val="Normal"/>
    <w:uiPriority w:val="99"/>
    <w:semiHidden/>
    <w:unhideWhenUsed/>
    <w:rsid w:val="00DE35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6735">
      <w:bodyDiv w:val="1"/>
      <w:marLeft w:val="0"/>
      <w:marRight w:val="0"/>
      <w:marTop w:val="0"/>
      <w:marBottom w:val="0"/>
      <w:divBdr>
        <w:top w:val="none" w:sz="0" w:space="0" w:color="auto"/>
        <w:left w:val="none" w:sz="0" w:space="0" w:color="auto"/>
        <w:bottom w:val="none" w:sz="0" w:space="0" w:color="auto"/>
        <w:right w:val="none" w:sz="0" w:space="0" w:color="auto"/>
      </w:divBdr>
      <w:divsChild>
        <w:div w:id="82262741">
          <w:marLeft w:val="0"/>
          <w:marRight w:val="0"/>
          <w:marTop w:val="0"/>
          <w:marBottom w:val="0"/>
          <w:divBdr>
            <w:top w:val="none" w:sz="0" w:space="0" w:color="auto"/>
            <w:left w:val="none" w:sz="0" w:space="0" w:color="auto"/>
            <w:bottom w:val="none" w:sz="0" w:space="0" w:color="auto"/>
            <w:right w:val="none" w:sz="0" w:space="0" w:color="auto"/>
          </w:divBdr>
        </w:div>
        <w:div w:id="445199597">
          <w:marLeft w:val="0"/>
          <w:marRight w:val="0"/>
          <w:marTop w:val="0"/>
          <w:marBottom w:val="0"/>
          <w:divBdr>
            <w:top w:val="none" w:sz="0" w:space="0" w:color="auto"/>
            <w:left w:val="none" w:sz="0" w:space="0" w:color="auto"/>
            <w:bottom w:val="none" w:sz="0" w:space="0" w:color="auto"/>
            <w:right w:val="none" w:sz="0" w:space="0" w:color="auto"/>
          </w:divBdr>
          <w:divsChild>
            <w:div w:id="879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3182</Words>
  <Characters>18142</Characters>
  <Application>Microsoft Office Word</Application>
  <DocSecurity>0</DocSecurity>
  <Lines>151</Lines>
  <Paragraphs>42</Paragraphs>
  <ScaleCrop>false</ScaleCrop>
  <Company/>
  <LinksUpToDate>false</LinksUpToDate>
  <CharactersWithSpaces>21282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2015-12-08T10:13:00Z</dcterms:created>
  <dcterms:modified xsi:type="dcterms:W3CDTF">2015-12-08T10:15:00Z</dcterms:modified>
</cp:coreProperties>
</file>