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12" w:rsidRDefault="000B2212" w:rsidP="000B2212">
      <w:pPr>
        <w:pStyle w:val="NormalWeb"/>
        <w:spacing w:before="0" w:beforeAutospacing="0" w:after="0" w:afterAutospacing="0"/>
        <w:jc w:val="center"/>
        <w:textAlignment w:val="baseline"/>
        <w:rPr>
          <w:rStyle w:val="Strong"/>
          <w:rFonts w:ascii="Segoe UI" w:hAnsi="Segoe UI" w:cs="Segoe UI"/>
          <w:color w:val="000000"/>
          <w:sz w:val="20"/>
          <w:szCs w:val="20"/>
          <w:bdr w:val="none" w:sz="0" w:space="0" w:color="auto" w:frame="1"/>
        </w:rPr>
      </w:pPr>
      <w:bookmarkStart w:id="0" w:name="_GoBack"/>
      <w:r>
        <w:rPr>
          <w:rStyle w:val="Strong"/>
          <w:rFonts w:ascii="Segoe UI" w:hAnsi="Segoe UI" w:cs="Segoe UI"/>
          <w:color w:val="000000"/>
          <w:sz w:val="20"/>
          <w:szCs w:val="20"/>
          <w:bdr w:val="none" w:sz="0" w:space="0" w:color="auto" w:frame="1"/>
        </w:rPr>
        <w:t>Mənəvi Dəyərlərin Təbliği Fondunun yaradılması haqqında</w:t>
      </w:r>
    </w:p>
    <w:p w:rsidR="000B2212" w:rsidRDefault="000B2212" w:rsidP="000B2212">
      <w:pPr>
        <w:pStyle w:val="NormalWeb"/>
        <w:spacing w:before="0" w:beforeAutospacing="0" w:after="0" w:afterAutospacing="0"/>
        <w:jc w:val="center"/>
        <w:textAlignment w:val="baseline"/>
        <w:rPr>
          <w:rFonts w:ascii="Segoe UI" w:hAnsi="Segoe UI" w:cs="Segoe UI"/>
          <w:color w:val="000000"/>
          <w:sz w:val="20"/>
          <w:szCs w:val="20"/>
        </w:rPr>
      </w:pPr>
    </w:p>
    <w:p w:rsidR="000B2212" w:rsidRDefault="000B2212" w:rsidP="000B2212">
      <w:pPr>
        <w:pStyle w:val="NormalWeb"/>
        <w:spacing w:before="0" w:beforeAutospacing="0" w:after="0" w:afterAutospacing="0"/>
        <w:jc w:val="center"/>
        <w:textAlignment w:val="baseline"/>
        <w:rPr>
          <w:rStyle w:val="Strong"/>
          <w:rFonts w:ascii="Segoe UI" w:hAnsi="Segoe UI" w:cs="Segoe UI"/>
          <w:color w:val="000000"/>
          <w:sz w:val="20"/>
          <w:szCs w:val="20"/>
          <w:bdr w:val="none" w:sz="0" w:space="0" w:color="auto" w:frame="1"/>
        </w:rPr>
      </w:pPr>
      <w:r>
        <w:rPr>
          <w:rStyle w:val="Strong"/>
          <w:rFonts w:ascii="Segoe UI" w:hAnsi="Segoe UI" w:cs="Segoe UI"/>
          <w:color w:val="000000"/>
          <w:sz w:val="20"/>
          <w:szCs w:val="20"/>
          <w:bdr w:val="none" w:sz="0" w:space="0" w:color="auto" w:frame="1"/>
        </w:rPr>
        <w:t>Azərbaycan Respublikası Prezidentinin Fərmanı</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Zəngin mədəni-mənəvi irsə, çoxəsrlik tolerantlıq ənənələrinə, nümunəvi dövlət-din münasibətləri modelinə malik olan və fərqli sivilizasiyaların qovuşuğunda yerləşən Azərbaycan tarixən </w:t>
      </w:r>
      <w:proofErr w:type="spellStart"/>
      <w:r>
        <w:rPr>
          <w:rFonts w:ascii="Segoe UI" w:hAnsi="Segoe UI" w:cs="Segoe UI"/>
          <w:color w:val="000000"/>
          <w:sz w:val="20"/>
          <w:szCs w:val="20"/>
        </w:rPr>
        <w:t>çoxkonfessiyalı</w:t>
      </w:r>
      <w:proofErr w:type="spellEnd"/>
      <w:r>
        <w:rPr>
          <w:rFonts w:ascii="Segoe UI" w:hAnsi="Segoe UI" w:cs="Segoe UI"/>
          <w:color w:val="000000"/>
          <w:sz w:val="20"/>
          <w:szCs w:val="20"/>
        </w:rPr>
        <w:t xml:space="preserve"> məkan olmuşdur. Müasir dünyada demokratik dəyərlərdən biri kimi qəbul edilən etnik-dini tolerantlıq Azərbaycan cəmiyyətinin birgəyaşayış normasına çevrilmişdir. Hazırda Azərbaycan nəinki Cənubi Qafqazda, bütün Yaxın və Orta Şərqdə İslam mədəniyyətinin, tolerant mühitin formalaşdığı, radikal baxışlara ictimai qınağın və dövlət nəzarətinin effektiv vəhdətinin mövcud olduğu nümunəvi ölkələrdən biridir.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Respublikamızda həyata keçirilən din siyasəti demokratik dövlət quruculuğu kursuna, eləcə də dövlət-din münasibətlərinin mənəvi və hüquqi müstəvidə tənzimlənməsi prinsipinə əsaslanır. Mövcud ictimai-siyasi sabitlik, vətəndaş həmrəyliyi və etnik-dini dözümlülük mühiti mütərəqqi tarixi ənənələrdən bəhrələnən dövlət siyasətinin məntiqi nəticəsidir. Azərbaycan cəmiyyətində bərqərar olmuş yüksək tolerantlıq mühitinin gücləndirilməsi müstəqil dövlətçiliyin inkişafı baxımından xüsusi əhəmiyyətə malikdir.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Azərbaycan Respublikası Konstitusiyasının 109-cu maddəsinin 32-ci bəndini rəhbər tutaraq, ölkədə mövcud dini </w:t>
      </w:r>
      <w:proofErr w:type="spellStart"/>
      <w:r>
        <w:rPr>
          <w:rFonts w:ascii="Segoe UI" w:hAnsi="Segoe UI" w:cs="Segoe UI"/>
          <w:color w:val="000000"/>
          <w:sz w:val="20"/>
          <w:szCs w:val="20"/>
        </w:rPr>
        <w:t>konfessiyaların</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dəstəklənməsini</w:t>
      </w:r>
      <w:proofErr w:type="spellEnd"/>
      <w:r>
        <w:rPr>
          <w:rFonts w:ascii="Segoe UI" w:hAnsi="Segoe UI" w:cs="Segoe UI"/>
          <w:color w:val="000000"/>
          <w:sz w:val="20"/>
          <w:szCs w:val="20"/>
        </w:rPr>
        <w:t>, mənəvi dəyərlərin qorunmasını və inkişafını, habelə bu sahəyə dövlət dəstəyinin gücləndirilməsini təmin etmək məqsədi ilə qərara alıram:</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 Azərbaycan Respublikasının Dini Qurumlarla İş üzrə Dövlət Komitəsinin tabeliyində Mənəvi Dəyərlərin Təbliği Fondu yaradılsın.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 “Mənəvi Dəyərlərin Təbliği Fondunun Nizamnaməsi” təsdiq edilsin (əlavə olunur).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 Müəyyən edilsin ki: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 Azərbaycan Respublikasının Dini Qurumlarla İş üzrə Dövlət Komitəsinin tabeliyində Mənəvi Dəyərlərin Təbliği Fondu (bundan sonra – Fond) mənəvi dəyərlərin qorunmasına və inkişafına, bu sahədə sosial layihələrin </w:t>
      </w:r>
      <w:proofErr w:type="spellStart"/>
      <w:r>
        <w:rPr>
          <w:rFonts w:ascii="Segoe UI" w:hAnsi="Segoe UI" w:cs="Segoe UI"/>
          <w:color w:val="000000"/>
          <w:sz w:val="20"/>
          <w:szCs w:val="20"/>
        </w:rPr>
        <w:t>reallaşdırılmasına</w:t>
      </w:r>
      <w:proofErr w:type="spellEnd"/>
      <w:r>
        <w:rPr>
          <w:rFonts w:ascii="Segoe UI" w:hAnsi="Segoe UI" w:cs="Segoe UI"/>
          <w:color w:val="000000"/>
          <w:sz w:val="20"/>
          <w:szCs w:val="20"/>
        </w:rPr>
        <w:t>, habelə vətəndaşların dini etiqad azadlığının həyata keçirilməsinə dövlət dəstəyi göstərən qeyri-kommersiya hüquqi şəxsdir;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3.2. Fondun saxlanması və fəaliyyətinin təmin edilməsi dövlət büdcəsindən ayrılan vəsait, habelə kreditlər, qrantlar və texniki yardımlar, fiziki və hüquqi şəxslərin ianələri və qanuna uyğun əldə etdiyi digər vəsaitlər hesabına həyata keçirilir;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3.3. Fondun nizamnamə kapitalı 100 000 (bir yüz min) manatdır və dövlət büdcəsinin vəsaiti hesabına formalaşır;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3.4. Fondun fəaliyyətinə ümumi nəzarəti Fondun beş üzvdən ibarət Himayəçilik Şurası həyata keçirir;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3.5. Fondun fəaliyyətinə cari rəhbərliyi Fondun İcraçı direktoru həyata keçirir.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4. Fondda təsisçinin səlahiyyətlərinin həyata keçirilməsi </w:t>
      </w:r>
      <w:proofErr w:type="spellStart"/>
      <w:r>
        <w:rPr>
          <w:rFonts w:ascii="Segoe UI" w:hAnsi="Segoe UI" w:cs="Segoe UI"/>
          <w:color w:val="000000"/>
          <w:sz w:val="20"/>
          <w:szCs w:val="20"/>
        </w:rPr>
        <w:t>aşağıdakılara</w:t>
      </w:r>
      <w:proofErr w:type="spellEnd"/>
      <w:r>
        <w:rPr>
          <w:rFonts w:ascii="Segoe UI" w:hAnsi="Segoe UI" w:cs="Segoe UI"/>
          <w:color w:val="000000"/>
          <w:sz w:val="20"/>
          <w:szCs w:val="20"/>
        </w:rPr>
        <w:t xml:space="preserve"> həvalə edilsin: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4.1. Azərbaycan Respublikasının Prezidentinə:</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4.1.1. Fondun nizamnaməsinin təsdiqi və nizamnamə kapitalının miqdarının müəyyən edilməsi;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4.1.2. Fondun icra orqanının yaradılması, onun səlahiyyətlərinin müəyyənləşdirilməsi və səlahiyyətlərinə vaxtından əvvəl xitam verilməsi;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4.1.3. Fondun yenidən təşkili və ləğvi;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4.2. Azərbaycan Respublikasının Nazirlər Kabinetinə:</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4.2.1. Fondun işçilərinin say həddinin və </w:t>
      </w:r>
      <w:proofErr w:type="spellStart"/>
      <w:r>
        <w:rPr>
          <w:rFonts w:ascii="Segoe UI" w:hAnsi="Segoe UI" w:cs="Segoe UI"/>
          <w:color w:val="000000"/>
          <w:sz w:val="20"/>
          <w:szCs w:val="20"/>
        </w:rPr>
        <w:t>əməkhaqlarının</w:t>
      </w:r>
      <w:proofErr w:type="spellEnd"/>
      <w:r>
        <w:rPr>
          <w:rFonts w:ascii="Segoe UI" w:hAnsi="Segoe UI" w:cs="Segoe UI"/>
          <w:color w:val="000000"/>
          <w:sz w:val="20"/>
          <w:szCs w:val="20"/>
        </w:rPr>
        <w:t xml:space="preserve"> müəyyən edilməsi;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4.3. Azərbaycan Respublikasının Dini Qurumlarla İş üzrə Dövlət Komitəsinə:</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4.3.1. bu Fərmanın 4.1-ci və 4.2-ci bəndlərində qeyd edilənlər istisna olmaqla, Azərbaycan Respublikasının Mülki Məcəlləsi ilə ümumi yığıncağın səlahiyyətlərinə aid edilmiş digər məsələlərin həlli.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5. Azərbaycan Respublikasının Nazirlər Kabineti: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5.1. Azərbaycan Respublikası Prezidentinin aktlarının bu Fərmana uyğunlaşdırılması ilə bağlı təkliflərini üç ay müddətində hazırlayıb Azərbaycan Respublikasının Prezidentinə təqdim etsin;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5.2. Azərbaycan Respublikası Nazirlər Kabinetinin normativ hüquqi aktlarının bu Fərmana </w:t>
      </w:r>
      <w:proofErr w:type="spellStart"/>
      <w:r>
        <w:rPr>
          <w:rFonts w:ascii="Segoe UI" w:hAnsi="Segoe UI" w:cs="Segoe UI"/>
          <w:color w:val="000000"/>
          <w:sz w:val="20"/>
          <w:szCs w:val="20"/>
        </w:rPr>
        <w:t>uyğunlaşdırılmasını</w:t>
      </w:r>
      <w:proofErr w:type="spellEnd"/>
      <w:r>
        <w:rPr>
          <w:rFonts w:ascii="Segoe UI" w:hAnsi="Segoe UI" w:cs="Segoe UI"/>
          <w:color w:val="000000"/>
          <w:sz w:val="20"/>
          <w:szCs w:val="20"/>
        </w:rPr>
        <w:t xml:space="preserve"> üç ay müddətində təmin edib Azərbaycan Respublikasının Prezidentinə məlumat versin;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5.3. mərkəzi icra hakimiyyəti orqanlarının normativ hüquqi aktlarının bu Fərmana </w:t>
      </w:r>
      <w:proofErr w:type="spellStart"/>
      <w:r>
        <w:rPr>
          <w:rFonts w:ascii="Segoe UI" w:hAnsi="Segoe UI" w:cs="Segoe UI"/>
          <w:color w:val="000000"/>
          <w:sz w:val="20"/>
          <w:szCs w:val="20"/>
        </w:rPr>
        <w:t>uyğunlaşdırılmasını</w:t>
      </w:r>
      <w:proofErr w:type="spellEnd"/>
      <w:r>
        <w:rPr>
          <w:rFonts w:ascii="Segoe UI" w:hAnsi="Segoe UI" w:cs="Segoe UI"/>
          <w:color w:val="000000"/>
          <w:sz w:val="20"/>
          <w:szCs w:val="20"/>
        </w:rPr>
        <w:t xml:space="preserve"> nəzarətdə saxlasın və bunun icrası barədə beş ay müddətində Azərbaycan Respublikasının Prezidentinə məlumat versin;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lastRenderedPageBreak/>
        <w:t>5.4. Fondun fəaliyyətini təmin etmək məqsədi ilə üç ay müddətində onun inzibati bina ilə təmin olunması üçün tədbirlər görsün;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5.5. bu Fərmanla təsdiq edilən Nizamnamənin 3.1-ci bəndinə uyğun olaraq, Fondun işçilərinin say həddini və </w:t>
      </w:r>
      <w:proofErr w:type="spellStart"/>
      <w:r>
        <w:rPr>
          <w:rFonts w:ascii="Segoe UI" w:hAnsi="Segoe UI" w:cs="Segoe UI"/>
          <w:color w:val="000000"/>
          <w:sz w:val="20"/>
          <w:szCs w:val="20"/>
        </w:rPr>
        <w:t>əməkhaqlarını</w:t>
      </w:r>
      <w:proofErr w:type="spellEnd"/>
      <w:r>
        <w:rPr>
          <w:rFonts w:ascii="Segoe UI" w:hAnsi="Segoe UI" w:cs="Segoe UI"/>
          <w:color w:val="000000"/>
          <w:sz w:val="20"/>
          <w:szCs w:val="20"/>
        </w:rPr>
        <w:t xml:space="preserve"> bir ay müddətində təsdiq etsin.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5.6. bu Fərmandan irəli gələn digər məsələləri həll etsin.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6. Azərbaycan Respublikasının Maliyyə Nazirliyi bu Fərmanın 3.3-cü bəndində göstərilən məbləğdə maliyyələşməni bir ay müddətində təmin etsin.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7. Azərbaycan Respublikasının Ədliyyə Nazirliyi: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7.1. Fondun dövlət qeydiyyatına alınması üçün tədbirlər görsün;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7.2. mərkəzi icra hakimiyyəti orqanlarının normativ hüquqi aktlarının və normativ xarakterli aktların bu Fərmana </w:t>
      </w:r>
      <w:proofErr w:type="spellStart"/>
      <w:r>
        <w:rPr>
          <w:rFonts w:ascii="Segoe UI" w:hAnsi="Segoe UI" w:cs="Segoe UI"/>
          <w:color w:val="000000"/>
          <w:sz w:val="20"/>
          <w:szCs w:val="20"/>
        </w:rPr>
        <w:t>uyğunlaşdırılmasını</w:t>
      </w:r>
      <w:proofErr w:type="spellEnd"/>
      <w:r>
        <w:rPr>
          <w:rFonts w:ascii="Segoe UI" w:hAnsi="Segoe UI" w:cs="Segoe UI"/>
          <w:color w:val="000000"/>
          <w:sz w:val="20"/>
          <w:szCs w:val="20"/>
        </w:rPr>
        <w:t xml:space="preserve"> təmin edib Azərbaycan Respublikasının Nazirlər Kabinetinə məlumat versin.</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İlham Əliyev</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Azərbaycan Respublikasının Prezidenti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Bakı şəhəri, 10 oktyabr 2017-ci il.</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p>
    <w:p w:rsidR="000B2212" w:rsidRDefault="000B2212" w:rsidP="000B2212">
      <w:pPr>
        <w:pStyle w:val="NormalWeb"/>
        <w:spacing w:before="0" w:beforeAutospacing="0" w:after="0" w:afterAutospacing="0"/>
        <w:jc w:val="right"/>
        <w:textAlignment w:val="baseline"/>
        <w:rPr>
          <w:rFonts w:ascii="Segoe UI" w:hAnsi="Segoe UI" w:cs="Segoe UI"/>
          <w:color w:val="000000"/>
          <w:sz w:val="20"/>
          <w:szCs w:val="20"/>
        </w:rPr>
      </w:pPr>
      <w:r>
        <w:rPr>
          <w:rFonts w:ascii="Segoe UI" w:hAnsi="Segoe UI" w:cs="Segoe UI"/>
          <w:color w:val="000000"/>
          <w:sz w:val="20"/>
          <w:szCs w:val="20"/>
        </w:rPr>
        <w:t>Azərbaycan Respublikası Prezidentinin</w:t>
      </w:r>
    </w:p>
    <w:p w:rsidR="000B2212" w:rsidRDefault="000B2212" w:rsidP="000B2212">
      <w:pPr>
        <w:pStyle w:val="NormalWeb"/>
        <w:spacing w:before="0" w:beforeAutospacing="0" w:after="0" w:afterAutospacing="0"/>
        <w:jc w:val="right"/>
        <w:textAlignment w:val="baseline"/>
        <w:rPr>
          <w:rFonts w:ascii="Segoe UI" w:hAnsi="Segoe UI" w:cs="Segoe UI"/>
          <w:color w:val="000000"/>
          <w:sz w:val="20"/>
          <w:szCs w:val="20"/>
        </w:rPr>
      </w:pPr>
      <w:r>
        <w:rPr>
          <w:rFonts w:ascii="Segoe UI" w:hAnsi="Segoe UI" w:cs="Segoe UI"/>
          <w:color w:val="000000"/>
          <w:sz w:val="20"/>
          <w:szCs w:val="20"/>
        </w:rPr>
        <w:t>2017-ci il 10 oktyabr tarixli</w:t>
      </w:r>
    </w:p>
    <w:p w:rsidR="000B2212" w:rsidRDefault="000B2212" w:rsidP="000B2212">
      <w:pPr>
        <w:pStyle w:val="NormalWeb"/>
        <w:spacing w:before="0" w:beforeAutospacing="0" w:after="0" w:afterAutospacing="0"/>
        <w:jc w:val="right"/>
        <w:textAlignment w:val="baseline"/>
        <w:rPr>
          <w:rFonts w:ascii="Segoe UI" w:hAnsi="Segoe UI" w:cs="Segoe UI"/>
          <w:color w:val="000000"/>
          <w:sz w:val="20"/>
          <w:szCs w:val="20"/>
        </w:rPr>
      </w:pPr>
      <w:r>
        <w:rPr>
          <w:rFonts w:ascii="Segoe UI" w:hAnsi="Segoe UI" w:cs="Segoe UI"/>
          <w:color w:val="000000"/>
          <w:sz w:val="20"/>
          <w:szCs w:val="20"/>
        </w:rPr>
        <w:t>Fərmanı ilə təsdiq edilmişdir</w:t>
      </w:r>
    </w:p>
    <w:p w:rsidR="000B2212" w:rsidRDefault="000B2212" w:rsidP="000B2212">
      <w:pPr>
        <w:pStyle w:val="NormalWeb"/>
        <w:spacing w:before="0" w:beforeAutospacing="0" w:after="0" w:afterAutospacing="0"/>
        <w:jc w:val="right"/>
        <w:textAlignment w:val="baseline"/>
        <w:rPr>
          <w:rFonts w:ascii="Segoe UI" w:hAnsi="Segoe UI" w:cs="Segoe UI"/>
          <w:color w:val="000000"/>
          <w:sz w:val="20"/>
          <w:szCs w:val="20"/>
        </w:rPr>
      </w:pPr>
    </w:p>
    <w:p w:rsidR="000B2212" w:rsidRDefault="000B2212" w:rsidP="000B2212">
      <w:pPr>
        <w:pStyle w:val="NormalWeb"/>
        <w:spacing w:before="0" w:beforeAutospacing="0" w:after="0" w:afterAutospacing="0"/>
        <w:jc w:val="center"/>
        <w:textAlignment w:val="baseline"/>
        <w:rPr>
          <w:rFonts w:ascii="Segoe UI" w:hAnsi="Segoe UI" w:cs="Segoe UI"/>
          <w:color w:val="000000"/>
          <w:sz w:val="20"/>
          <w:szCs w:val="20"/>
        </w:rPr>
      </w:pPr>
      <w:r>
        <w:rPr>
          <w:rFonts w:ascii="Segoe UI" w:hAnsi="Segoe UI" w:cs="Segoe UI"/>
          <w:color w:val="000000"/>
          <w:sz w:val="20"/>
          <w:szCs w:val="20"/>
        </w:rPr>
        <w:t>Mənəvi Dəyərlərin Təbliği Fondunun NİZAMNAMƏSİ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 Ümumi müddəalar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1.1. Mənəvi Dəyərlərin Təbliği Fondu (bundan sonra – Fond) mənəvi dəyərlərin qorunmasına və inkişafına, bu sahədə sosial layihələrin </w:t>
      </w:r>
      <w:proofErr w:type="spellStart"/>
      <w:r>
        <w:rPr>
          <w:rFonts w:ascii="Segoe UI" w:hAnsi="Segoe UI" w:cs="Segoe UI"/>
          <w:color w:val="000000"/>
          <w:sz w:val="20"/>
          <w:szCs w:val="20"/>
        </w:rPr>
        <w:t>reallaşdırılmasına</w:t>
      </w:r>
      <w:proofErr w:type="spellEnd"/>
      <w:r>
        <w:rPr>
          <w:rFonts w:ascii="Segoe UI" w:hAnsi="Segoe UI" w:cs="Segoe UI"/>
          <w:color w:val="000000"/>
          <w:sz w:val="20"/>
          <w:szCs w:val="20"/>
        </w:rPr>
        <w:t>, habelə vətəndaşların dini etiqad azadlığının həyata keçirilməsinə dövlət dəstəyi göstərən qeyri-kommersiya hüquqi şəxsdir.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1.2. Fond Azərbaycan Respublikasının Dini Qurumlarla İş üzrə Dövlət Komitəsinin (bundan sonra – Komitə) tabeliyində fəaliyyət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1.3. Fond öz fəaliyyətində Azərbaycan Respublikasının Konstitusiyasını, Azərbaycan Respublikasının qanunlarını, bu Nizamnaməni, Azərbaycan Respublikası Prezidentinin digər fərmanlarını, habelə sərəncamlarını, Azərbaycan Respublikası Nazirlər Kabinetinin qərarlarını, sərəncamlarını və digər normativ hüquqi aktları rəhbər tutur.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1.4. Fond öz vəzifələrini yerinə yetirərkən və hüquqlarını həyata keçirərkən dövlət və yerli özünüidarəetmə orqanları ilə, beynəlxalq və qeyri-hökumət təşkilatları ilə, digər hüquqi və fiziki şəxslərlə qarşılıqlı əlaqədə fəaliyyət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1.5. Fond ictimai faydalı məqsədlər güdən fəaliyyətlə məşğul olur. Fond bu Nizamnamədə qarşıya qoyulmuş məqsədlərə nail olmaq üçün sahibkarlıq fəaliyyəti ilə məşğul ola bilər.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1.6. Fondun müstəqil balansı, əmlakı, xəzinə və bank hesabları, öz adı həkk olunmuş möhürü, müvafiq ştampları və blankları vardır.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1.7. Fond Bakı şəhərində yerləşir.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 Fondun fəaliyyətinin məqsədi, vəzifələri və hüquqları</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2.1. Fondun fəaliyyətinin məqsədi Azərbaycan Respublikasında dini etiqad sahəsində </w:t>
      </w:r>
      <w:proofErr w:type="spellStart"/>
      <w:r>
        <w:rPr>
          <w:rFonts w:ascii="Segoe UI" w:hAnsi="Segoe UI" w:cs="Segoe UI"/>
          <w:color w:val="000000"/>
          <w:sz w:val="20"/>
          <w:szCs w:val="20"/>
        </w:rPr>
        <w:t>maarifləndirmə</w:t>
      </w:r>
      <w:proofErr w:type="spellEnd"/>
      <w:r>
        <w:rPr>
          <w:rFonts w:ascii="Segoe UI" w:hAnsi="Segoe UI" w:cs="Segoe UI"/>
          <w:color w:val="000000"/>
          <w:sz w:val="20"/>
          <w:szCs w:val="20"/>
        </w:rPr>
        <w:t xml:space="preserve"> işinin aparılmasına, mənəvi dəyərlərin qorunmasına və inkişafına, dövlət-din münasibətləri sahəsində məqsədli proqramların hazırlanmasına və həyata keçirilməsinə, dini qurumların vətəndaşların dini etiqad azadlığının təmin olunması sahəsində fəaliyyətinə, habelə bu sahədə sosial layihələrin </w:t>
      </w:r>
      <w:proofErr w:type="spellStart"/>
      <w:r>
        <w:rPr>
          <w:rFonts w:ascii="Segoe UI" w:hAnsi="Segoe UI" w:cs="Segoe UI"/>
          <w:color w:val="000000"/>
          <w:sz w:val="20"/>
          <w:szCs w:val="20"/>
        </w:rPr>
        <w:t>reallaşdırılmasına</w:t>
      </w:r>
      <w:proofErr w:type="spellEnd"/>
      <w:r>
        <w:rPr>
          <w:rFonts w:ascii="Segoe UI" w:hAnsi="Segoe UI" w:cs="Segoe UI"/>
          <w:color w:val="000000"/>
          <w:sz w:val="20"/>
          <w:szCs w:val="20"/>
        </w:rPr>
        <w:t xml:space="preserve"> dövlət dəstəyini təmin etməkdir.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 Fond bu Nizamnamə ilə müəyyən edilmiş məqsədlərə nail olmaq üçün aşağıdakı vəzifələri yerinə yetirir: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2.2.1. aşağıdakı istiqamətlərdə layihələrin həyata keçirilməsinə maliyyə təminatı yaratmaq üçün tədbirlər görür: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1. mənəvi dəyərlərin qorunması;</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 mənəvi, dini dəyərlərin araşdırılması;</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 dini radikalizmdən, alkoqolizmdən, narkomaniyadan əziyyət çəkən şəxslərin cəmiyyətə yenidən inteqrasiyası;</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2.2.2. məscidlərin və digər dini abidələrin tikintisinə və bərpasına dəstək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lastRenderedPageBreak/>
        <w:t>2.2.3. dini qurumların vətəndaşların dini etiqad azadlığının təmin olunması sahəsində fəaliyyətinin həyata keçirilməsinə dəstək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2.2.4. dini təhsil müəssisələrinin maddi-texniki bazasının yaxşılaşdırılmasına yardım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2.2.5. </w:t>
      </w:r>
      <w:proofErr w:type="spellStart"/>
      <w:r>
        <w:rPr>
          <w:rFonts w:ascii="Segoe UI" w:hAnsi="Segoe UI" w:cs="Segoe UI"/>
          <w:color w:val="000000"/>
          <w:sz w:val="20"/>
          <w:szCs w:val="20"/>
        </w:rPr>
        <w:t>təhsilalanların</w:t>
      </w:r>
      <w:proofErr w:type="spellEnd"/>
      <w:r>
        <w:rPr>
          <w:rFonts w:ascii="Segoe UI" w:hAnsi="Segoe UI" w:cs="Segoe UI"/>
          <w:color w:val="000000"/>
          <w:sz w:val="20"/>
          <w:szCs w:val="20"/>
        </w:rPr>
        <w:t xml:space="preserve"> sosial müdafiəsinin </w:t>
      </w:r>
      <w:proofErr w:type="spellStart"/>
      <w:r>
        <w:rPr>
          <w:rFonts w:ascii="Segoe UI" w:hAnsi="Segoe UI" w:cs="Segoe UI"/>
          <w:color w:val="000000"/>
          <w:sz w:val="20"/>
          <w:szCs w:val="20"/>
        </w:rPr>
        <w:t>gücləndirilməsinə</w:t>
      </w:r>
      <w:proofErr w:type="spellEnd"/>
      <w:r>
        <w:rPr>
          <w:rFonts w:ascii="Segoe UI" w:hAnsi="Segoe UI" w:cs="Segoe UI"/>
          <w:color w:val="000000"/>
          <w:sz w:val="20"/>
          <w:szCs w:val="20"/>
        </w:rPr>
        <w:t xml:space="preserve"> maddi yardım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2.2.6. istedadlı </w:t>
      </w:r>
      <w:proofErr w:type="spellStart"/>
      <w:r>
        <w:rPr>
          <w:rFonts w:ascii="Segoe UI" w:hAnsi="Segoe UI" w:cs="Segoe UI"/>
          <w:color w:val="000000"/>
          <w:sz w:val="20"/>
          <w:szCs w:val="20"/>
        </w:rPr>
        <w:t>şəхslərin</w:t>
      </w:r>
      <w:proofErr w:type="spellEnd"/>
      <w:r>
        <w:rPr>
          <w:rFonts w:ascii="Segoe UI" w:hAnsi="Segoe UI" w:cs="Segoe UI"/>
          <w:color w:val="000000"/>
          <w:sz w:val="20"/>
          <w:szCs w:val="20"/>
        </w:rPr>
        <w:t xml:space="preserve"> təhsilini davam </w:t>
      </w:r>
      <w:proofErr w:type="spellStart"/>
      <w:r>
        <w:rPr>
          <w:rFonts w:ascii="Segoe UI" w:hAnsi="Segoe UI" w:cs="Segoe UI"/>
          <w:color w:val="000000"/>
          <w:sz w:val="20"/>
          <w:szCs w:val="20"/>
        </w:rPr>
        <w:t>etdirməsinə</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sоsial</w:t>
      </w:r>
      <w:proofErr w:type="spellEnd"/>
      <w:r>
        <w:rPr>
          <w:rFonts w:ascii="Segoe UI" w:hAnsi="Segoe UI" w:cs="Segoe UI"/>
          <w:color w:val="000000"/>
          <w:sz w:val="20"/>
          <w:szCs w:val="20"/>
        </w:rPr>
        <w:t xml:space="preserve"> müdafiəyə ehtiyacı </w:t>
      </w:r>
      <w:proofErr w:type="spellStart"/>
      <w:r>
        <w:rPr>
          <w:rFonts w:ascii="Segoe UI" w:hAnsi="Segoe UI" w:cs="Segoe UI"/>
          <w:color w:val="000000"/>
          <w:sz w:val="20"/>
          <w:szCs w:val="20"/>
        </w:rPr>
        <w:t>оlanların</w:t>
      </w:r>
      <w:proofErr w:type="spellEnd"/>
      <w:r>
        <w:rPr>
          <w:rFonts w:ascii="Segoe UI" w:hAnsi="Segoe UI" w:cs="Segoe UI"/>
          <w:color w:val="000000"/>
          <w:sz w:val="20"/>
          <w:szCs w:val="20"/>
        </w:rPr>
        <w:t xml:space="preserve"> təhsil almasına maddi yardım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2.2.7. Qarabağ müharibəsi və 20 Yanvar şəhidlərinin ailələrinə, habelə müharibə əlillərinə maddi yardım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2.2.8. aztəminatlı ailələrə dəfn xərclərinin ödənilməsi ilə bağlı maddi yardım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2.2.9. xəstəlik, əlillik və ya ahıllıqla əlaqədar </w:t>
      </w:r>
      <w:proofErr w:type="spellStart"/>
      <w:r>
        <w:rPr>
          <w:rFonts w:ascii="Segoe UI" w:hAnsi="Segoe UI" w:cs="Segoe UI"/>
          <w:color w:val="000000"/>
          <w:sz w:val="20"/>
          <w:szCs w:val="20"/>
        </w:rPr>
        <w:t>özünəqulluq</w:t>
      </w:r>
      <w:proofErr w:type="spellEnd"/>
      <w:r>
        <w:rPr>
          <w:rFonts w:ascii="Segoe UI" w:hAnsi="Segoe UI" w:cs="Segoe UI"/>
          <w:color w:val="000000"/>
          <w:sz w:val="20"/>
          <w:szCs w:val="20"/>
        </w:rPr>
        <w:t xml:space="preserve"> qabiliyyəti olmayan şəxslərə kömək göstərilməsi üçün tədbirlər görür, o cümlədən onların dərman vasitələri, zəruri ərzaq və əsas tələbat malları almasına maddi yardım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2.2.10. çətin həyat şəraitində yaşayan şəxslərin (ailələrin) sosial problemlərinin aradan qaldırılması və onlara ictimai həyatda digər insanlarla bərabər iştirak imkanlarının yaradılması, habelə belə şəxslərə (ailələrə) sosial xidmət </w:t>
      </w:r>
      <w:proofErr w:type="spellStart"/>
      <w:r>
        <w:rPr>
          <w:rFonts w:ascii="Segoe UI" w:hAnsi="Segoe UI" w:cs="Segoe UI"/>
          <w:color w:val="000000"/>
          <w:sz w:val="20"/>
          <w:szCs w:val="20"/>
        </w:rPr>
        <w:t>göstərilməsinin</w:t>
      </w:r>
      <w:proofErr w:type="spellEnd"/>
      <w:r>
        <w:rPr>
          <w:rFonts w:ascii="Segoe UI" w:hAnsi="Segoe UI" w:cs="Segoe UI"/>
          <w:color w:val="000000"/>
          <w:sz w:val="20"/>
          <w:szCs w:val="20"/>
        </w:rPr>
        <w:t xml:space="preserve"> təşkili istiqamətində tədbirlər görür;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2.2.11. “Dini etiqad azadlığı haqqında” Azərbaycan Respublikasının Qanununa uyğun olaraq, dini təyinatlı ədəbiyyat (kağız və elektron daşıyıcılarda), audio və videomateriallar, mal və məmulatlar və dini məzmunlu başqa məlumat materiallarının hazırlanmasına dəstək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2.2.12. valideynlərini itirməsinə və ya valideyn himayəsindən məhrum olmasına görə sosial xidmət müəssisələrində yaşamış şəxslərin həmin müəssisələri tərk etdikdən sonra yaşayış xərclərinin ödənilməsi ilə bağlı tədbirlər görür, onlara maddi yardım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2.2.13. din sahəsində ixtisaslı mütəxəssislərin hazırlanması və tədris proqramlarının tərtibi ilə bağlı təkliflər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2.2.14. Fonda ayrılan büdcə vəsaitindən, kreditlərdən, qrantlardan və digər maliyyə </w:t>
      </w:r>
      <w:proofErr w:type="spellStart"/>
      <w:r>
        <w:rPr>
          <w:rFonts w:ascii="Segoe UI" w:hAnsi="Segoe UI" w:cs="Segoe UI"/>
          <w:color w:val="000000"/>
          <w:sz w:val="20"/>
          <w:szCs w:val="20"/>
        </w:rPr>
        <w:t>vəsaitlərindən</w:t>
      </w:r>
      <w:proofErr w:type="spellEnd"/>
      <w:r>
        <w:rPr>
          <w:rFonts w:ascii="Segoe UI" w:hAnsi="Segoe UI" w:cs="Segoe UI"/>
          <w:color w:val="000000"/>
          <w:sz w:val="20"/>
          <w:szCs w:val="20"/>
        </w:rPr>
        <w:t xml:space="preserve"> təyinatı üzrə səmərəli istifadə olunmasını təmin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2.2.15. öz fəaliyyəti haqqında əhalinin </w:t>
      </w:r>
      <w:proofErr w:type="spellStart"/>
      <w:r>
        <w:rPr>
          <w:rFonts w:ascii="Segoe UI" w:hAnsi="Segoe UI" w:cs="Segoe UI"/>
          <w:color w:val="000000"/>
          <w:sz w:val="20"/>
          <w:szCs w:val="20"/>
        </w:rPr>
        <w:t>məlumatlandırılmasını</w:t>
      </w:r>
      <w:proofErr w:type="spellEnd"/>
      <w:r>
        <w:rPr>
          <w:rFonts w:ascii="Segoe UI" w:hAnsi="Segoe UI" w:cs="Segoe UI"/>
          <w:color w:val="000000"/>
          <w:sz w:val="20"/>
          <w:szCs w:val="20"/>
        </w:rPr>
        <w:t xml:space="preserve">, malik olduğu və siyahısı “İnformasiya əldə etmək haqqında” Azərbaycan Respublikasının Qanunu ilə müəyyən edilmiş açıqlanmalı olan ictimai informasiyanın </w:t>
      </w:r>
      <w:proofErr w:type="spellStart"/>
      <w:r>
        <w:rPr>
          <w:rFonts w:ascii="Segoe UI" w:hAnsi="Segoe UI" w:cs="Segoe UI"/>
          <w:color w:val="000000"/>
          <w:sz w:val="20"/>
          <w:szCs w:val="20"/>
        </w:rPr>
        <w:t>açıqlanmasını</w:t>
      </w:r>
      <w:proofErr w:type="spellEnd"/>
      <w:r>
        <w:rPr>
          <w:rFonts w:ascii="Segoe UI" w:hAnsi="Segoe UI" w:cs="Segoe UI"/>
          <w:color w:val="000000"/>
          <w:sz w:val="20"/>
          <w:szCs w:val="20"/>
        </w:rPr>
        <w:t xml:space="preserve"> və daim </w:t>
      </w:r>
      <w:proofErr w:type="spellStart"/>
      <w:r>
        <w:rPr>
          <w:rFonts w:ascii="Segoe UI" w:hAnsi="Segoe UI" w:cs="Segoe UI"/>
          <w:color w:val="000000"/>
          <w:sz w:val="20"/>
          <w:szCs w:val="20"/>
        </w:rPr>
        <w:t>yenilənməsini</w:t>
      </w:r>
      <w:proofErr w:type="spellEnd"/>
      <w:r>
        <w:rPr>
          <w:rFonts w:ascii="Segoe UI" w:hAnsi="Segoe UI" w:cs="Segoe UI"/>
          <w:color w:val="000000"/>
          <w:sz w:val="20"/>
          <w:szCs w:val="20"/>
        </w:rPr>
        <w:t xml:space="preserve"> təmin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2.2.16. Azərbaycan Respublikası Prezidentinin aktları ilə müəyyən edilmiş digər vəzifələri yerinə yetirir.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2.3. Fond bu Nizamnamədə nəzərdə tutulmuş vəzifələrini yerinə yetirərkən “Sosial xidmət haqqında” Azərbaycan Respublikasının Qanunu ilə müəyyən edilmiş əsas prinsipləri rəhbər tutur.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 Fondun aşağıdakı hüquqları vardır: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2.4.1. müqavilə əsasında ekspertləri və mütəxəssisləri öz fəaliyyətinə cəlb etmək;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2.4.2. beynəlxalq təşkilatlarla, xarici dövlətlərin aidiyyəti dövlət orqanları (qurumları) ilə əməkdaşlıq etmək, xarici dövlətlərin müvafiq təcrübəsini öyrənmək;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2.4.3. fəaliyyət istiqamətlərinə aid məsələlərlə bağlı araşdırmaların aparılması üçün elmi tədqiqat və təhsil müəssisələri ilə əməkdaşlıq etmək, işçi qruplar, komissiyalar və şuralar yaratmaq;</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2.4.4. dövlət orqanlarına və qurumlarına, yerli özünüidarəetmə orqanlarına, hüquqi və fiziki şəxslərə zəruri məlumatlar (sənədlər) barədə sorğu vermək və onlardan belə məlumatları (sənədləri) almaq;</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2.4.5. fəaliyyət istiqamətlərinə uyğun olaraq analitik materiallar hazırlamaq, tədqiqatlar aparmaq, təkliflər vermək;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2.4.6. fəaliyyət istiqamətlərinə uyğun olaraq konfranslar, müşavirələr, seminarlar keçirmək və digər tədbirlər təşkil etmək;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2.4.7. əqdlər bağlamaq, öz adından əmlak və qeyri-əmlak hüquqları əldə etmək və həyata keçirmək, məhkəmədə iddiaçı və ya cavabdeh qismində çıxış etmək;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2.4.8. xüsusi bülletenlər və digər nəşrlər buraxmaq;</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2.4.9. Azərbaycan Respublikası Prezidentinin aktları ilə müəyyən edilmiş digər hüquqları həyata keçirmək.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 Fondun idarə olunması</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 Fondun işçilərinin say həddini və </w:t>
      </w:r>
      <w:proofErr w:type="spellStart"/>
      <w:r>
        <w:rPr>
          <w:rFonts w:ascii="Segoe UI" w:hAnsi="Segoe UI" w:cs="Segoe UI"/>
          <w:color w:val="000000"/>
          <w:sz w:val="20"/>
          <w:szCs w:val="20"/>
        </w:rPr>
        <w:t>əməkhaqlarını</w:t>
      </w:r>
      <w:proofErr w:type="spellEnd"/>
      <w:r>
        <w:rPr>
          <w:rFonts w:ascii="Segoe UI" w:hAnsi="Segoe UI" w:cs="Segoe UI"/>
          <w:color w:val="000000"/>
          <w:sz w:val="20"/>
          <w:szCs w:val="20"/>
        </w:rPr>
        <w:t xml:space="preserve"> Azərbaycan Respublikasının Nazirlər Kabineti təsdiq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3.2. Bu Nizamnamənin 3.1-ci bəndi nəzərə alınmaqla, Fondun strukturunu və ayrılmış büdcə təxsisatı daxilində onun xərclər smetasını, habelə fəaliyyətinə dair hesabatları Komitə təsdiq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3.3. Fondun fəaliyyətinə ümumi nəzarəti Himayəçilik Şurası (bundan sonra – Şura) həyata keçirir.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lastRenderedPageBreak/>
        <w:t>3.4. Şura, onun sədri də daxil olmaqla, beş üzvdən ibarətdir. Şura üzvlərini Komitənin sədri vəzifəyə təyin və vəzifədən azad edir. Şura üzvlərinin səlahiyyət müddəti 5 ildir və onlar təkrar müddətə təyin edilə bilərlər.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3.5. Şura ictimai (ödənişsiz) əsaslarla fəaliyyət göstərir.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3.6. Şuranın üzvləri Fondun digər orqanlarında təmsil oluna bilməzlər.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3.7. Şura qərar qəbul etməkdə müstəqildir.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 Şura aşağıdakı vəzifələri yerinə yetirir: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3.8.1. Fondun inkişaf istiqamətlərini müəyyən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3.8.2. Fondun strukturunun, işçilərinin say həddinin və </w:t>
      </w:r>
      <w:proofErr w:type="spellStart"/>
      <w:r>
        <w:rPr>
          <w:rFonts w:ascii="Segoe UI" w:hAnsi="Segoe UI" w:cs="Segoe UI"/>
          <w:color w:val="000000"/>
          <w:sz w:val="20"/>
          <w:szCs w:val="20"/>
        </w:rPr>
        <w:t>əməkhaqlarının</w:t>
      </w:r>
      <w:proofErr w:type="spellEnd"/>
      <w:r>
        <w:rPr>
          <w:rFonts w:ascii="Segoe UI" w:hAnsi="Segoe UI" w:cs="Segoe UI"/>
          <w:color w:val="000000"/>
          <w:sz w:val="20"/>
          <w:szCs w:val="20"/>
        </w:rPr>
        <w:t xml:space="preserve"> müəyyən edilməsi ilə bağlı təkliflər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3.8.3. Fondun fəaliyyətinin qanunvericiliyə uyğunluğuna, vəsaitinin formalaşmasına və xərclənməsinə ümumi nəzarəti həyata keçirir;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3.8.4. Fondun məqsədinə uyğun layihələrin maliyyələşdirilməsi və tədbirlərin həyata keçirilməsi üçün dəstəklənməsi prioritet hesab edilən sahələr barədə təkliflərini Fondun İcraçı direktoruna (bundan sonra – İcraçı direktor) təqdim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3.8.5. İcraçı direktorun təqdimatına əsasən, Fondun xərclər smetasının layihəsini və balansını müzakirə edir və təkliflər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3.8.6. Şura üzvlərinin və İcraçı direktorun müraciətlərinə baxır və qərar qəbul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3.8.7. Fondun fəaliyyəti ilə bağlı illik hesabatlara rəy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3.8.8. Fondun fəaliyyətinin təkmilləşdirilməsi ilə bağlı Komitəyə təkliflər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3.8.9. Fondun cari fəaliyyəti ilə bağlı digər məsələləri müzakirə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3.9. Şuranın iclasları ildə iki dəfədən az olmayaraq çağırılır. Şuranın iclaslarının keçirilməsi təşəbbüsü ilə Şuranın üzvü və ya İcraçı direktor çıxış edir. Şuranın iclasları Şura üzvlərinin yarıdan çoxu iştirak etdikdə səlahiyyətlidir. Şuranın iclasları </w:t>
      </w:r>
      <w:proofErr w:type="spellStart"/>
      <w:r>
        <w:rPr>
          <w:rFonts w:ascii="Segoe UI" w:hAnsi="Segoe UI" w:cs="Segoe UI"/>
          <w:color w:val="000000"/>
          <w:sz w:val="20"/>
          <w:szCs w:val="20"/>
        </w:rPr>
        <w:t>protokollaşdırılır</w:t>
      </w:r>
      <w:proofErr w:type="spellEnd"/>
      <w:r>
        <w:rPr>
          <w:rFonts w:ascii="Segoe UI" w:hAnsi="Segoe UI" w:cs="Segoe UI"/>
          <w:color w:val="000000"/>
          <w:sz w:val="20"/>
          <w:szCs w:val="20"/>
        </w:rPr>
        <w:t xml:space="preserve"> və müzakirə edilmiş məsələlər üzrə qərarlar qəbul edilir. Şuranın iclasında hər üzv bir səsə malik olmaqla, qərarlar sadə səs çoxluğu ilə qəbul edilir. Səslərin sayı bərabər bölünərsə, Şura sədrinin səsi həlledici sayılır. Səsvermə zamanı üzvlərin bitərəf qalmasına icazə verilmir.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3.10. Şuranın sədri: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3.10.1. Şuranın işini təşkil edir və onun fəaliyyətinə rəhbərlik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3.10.2. Şuranın iclaslarının gündəliyini müəyyənləşdirir, iclaslar çağırır və iclaslarda sədrlik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3.10.3. öz təşəbbüsü ilə, habelə Şuranın hər hansı digər üzvünün və ya direktorun xahişi əsasında digər şəxsləri Şuranın iclasında iştirak etməyə dəvət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3.10.4. Şuranın fəaliyyətinin təşkili ilə bağlı digər tədbirlər görür.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3.11. Şuranın üzvlərinin aşağıdakı hüquqları vardır: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3.11.1. Şuranın səlahiyyətlərinə aid olan məsələlərin həllində iştirak etmək;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3.11.2. Şuranın iclasının gündəliyi ilə və baxılması nəzərdə tutulmuş materiallarla əvvəlcədən tanış olmaq;</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3.11.3. Şurada qəbul ediləcək qərarlara dair fikir bildirmək;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3.11.4. Şuranın səlahiyyətlərinə aid məsələlərə Şuranın iclaslarında baxılması barədə təkliflər vermək;</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3.11.5. Şuranın qərarları ilə, iclas protokolları ilə və digər sənədlərlə tanış olmaq.</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3.12. Şura üzvləri Şuranın iclaslarında baxılan məsələlərə qərəzsiz yanaşmalı, Şura üzvünün adına xələl gətirə biləcək hərəkətlərə və çıxışlara yol </w:t>
      </w:r>
      <w:proofErr w:type="spellStart"/>
      <w:r>
        <w:rPr>
          <w:rFonts w:ascii="Segoe UI" w:hAnsi="Segoe UI" w:cs="Segoe UI"/>
          <w:color w:val="000000"/>
          <w:sz w:val="20"/>
          <w:szCs w:val="20"/>
        </w:rPr>
        <w:t>verməməlidirlər</w:t>
      </w:r>
      <w:proofErr w:type="spellEnd"/>
      <w:r>
        <w:rPr>
          <w:rFonts w:ascii="Segoe UI" w:hAnsi="Segoe UI" w:cs="Segoe UI"/>
          <w:color w:val="000000"/>
          <w:sz w:val="20"/>
          <w:szCs w:val="20"/>
        </w:rPr>
        <w:t>.</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3.13. Fondun cari fəaliyyətinə Komitənin sədri tərəfindən vəzifəyə təyin və vəzifədən azad edilən İcraçı direktor rəhbərlik edir. İcraçı direktor Fonda həvalə olunmuş vəzifələrin yerinə yetirilməsi və hüquqların həyata keçirilməsi üçün cavabdehdir.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3.14. İcraçı direktorun Komitənin sədri tərəfindən vəzifəyə təyin və vəzifədən azad edilən iki müavini vardır. İcraçı direktorun müavinləri İcraçı direktor tərəfindən onlara həvalə edilmiş vəzifələri yerinə yetirirlər. İcraçı direktor müvəqqəti olmadıqda onu müvafiq əmrlə onun </w:t>
      </w:r>
      <w:proofErr w:type="spellStart"/>
      <w:r>
        <w:rPr>
          <w:rFonts w:ascii="Segoe UI" w:hAnsi="Segoe UI" w:cs="Segoe UI"/>
          <w:color w:val="000000"/>
          <w:sz w:val="20"/>
          <w:szCs w:val="20"/>
        </w:rPr>
        <w:t>müavinlərindən</w:t>
      </w:r>
      <w:proofErr w:type="spellEnd"/>
      <w:r>
        <w:rPr>
          <w:rFonts w:ascii="Segoe UI" w:hAnsi="Segoe UI" w:cs="Segoe UI"/>
          <w:color w:val="000000"/>
          <w:sz w:val="20"/>
          <w:szCs w:val="20"/>
        </w:rPr>
        <w:t xml:space="preserve"> biri əvəz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 İcraçı direktor aşağıdakı vəzifələri yerinə yetirir: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3.15.1. Fondun fəaliyyətini təşkil edir, cari fəaliyyətinə rəhbərlik edir və Fondu təmsil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3.15.2. Fondun illik fəaliyyət planını Şura ilə razılaşdırmaqla təsdiq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3.15.3. təsisçinin səlahiyyətlərini həyata keçirmək üçün Azərbaycan Respublikasının Prezidentinə, Azərbaycan Respublikasının Nazirlər Kabinetinə və Komitəyə təkliflər verir və sənədlər təqdim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3.15.4. Fondun fəaliyyətinə dair illik hesabatı hazırlayaraq, Şuranın rəyi ilə birlikdə Komitəyə təqdim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lastRenderedPageBreak/>
        <w:t>3.15.5. bu Nizamnamə ilə müəyyən edilmiş vəzifələri həyata keçirmək üçün Şuraya təkliflər verir və sənədlər təqdim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3.15.6. Komitənin razılığı ilə Fondun təsərrüfat cəmiyyətlərinin yaradılması və ya onlarda iştirak barədə, həmçinin idarə, filial və </w:t>
      </w:r>
      <w:proofErr w:type="spellStart"/>
      <w:r>
        <w:rPr>
          <w:rFonts w:ascii="Segoe UI" w:hAnsi="Segoe UI" w:cs="Segoe UI"/>
          <w:color w:val="000000"/>
          <w:sz w:val="20"/>
          <w:szCs w:val="20"/>
        </w:rPr>
        <w:t>nümayəndəliklərinin</w:t>
      </w:r>
      <w:proofErr w:type="spellEnd"/>
      <w:r>
        <w:rPr>
          <w:rFonts w:ascii="Segoe UI" w:hAnsi="Segoe UI" w:cs="Segoe UI"/>
          <w:color w:val="000000"/>
          <w:sz w:val="20"/>
          <w:szCs w:val="20"/>
        </w:rPr>
        <w:t xml:space="preserve"> yaradılması barədə qərar qəbul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3.15.7. Komitənin razılığı ilə aidiyyəti şəxslə dəyəri Fondun aktivlərinin 5 faizini və daha çox hissəsini təşkil edən əqdin bağlanması barədə qərar qəbul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3.15.8. aidiyyəti şəxslə dəyəri Fondun aktivlərinin 5 faizədək hissəsini təşkil edən əqdin bağlanması barədə qərar qəbul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3.15.9. bu Nizamnamə ilə müəyyən olunmuş səlahiyyətlər çərçivəsində Fondun adından əməliyyatlar aparır, müqavilələr bağlayır və onların yerinə yetirilməsini təmin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3.15.10. müəyyən edilmiş struktur, əməkhaqqı fondu və işçilərin say həddi daxilində Fondun Aparatının və qurumlarının strukturunu, ştat cədvəlini təsdiq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3.15.11. bu Nizamnamənin 3.14-cü bəndini nəzərə almaqla, Fondun, o cümlədən onun idarə, filial və </w:t>
      </w:r>
      <w:proofErr w:type="spellStart"/>
      <w:r>
        <w:rPr>
          <w:rFonts w:ascii="Segoe UI" w:hAnsi="Segoe UI" w:cs="Segoe UI"/>
          <w:color w:val="000000"/>
          <w:sz w:val="20"/>
          <w:szCs w:val="20"/>
        </w:rPr>
        <w:t>nümayəndəliklərinin</w:t>
      </w:r>
      <w:proofErr w:type="spellEnd"/>
      <w:r>
        <w:rPr>
          <w:rFonts w:ascii="Segoe UI" w:hAnsi="Segoe UI" w:cs="Segoe UI"/>
          <w:color w:val="000000"/>
          <w:sz w:val="20"/>
          <w:szCs w:val="20"/>
        </w:rPr>
        <w:t xml:space="preserve"> işçilərini işə qəbul edir, onlar barəsində </w:t>
      </w:r>
      <w:proofErr w:type="spellStart"/>
      <w:r>
        <w:rPr>
          <w:rFonts w:ascii="Segoe UI" w:hAnsi="Segoe UI" w:cs="Segoe UI"/>
          <w:color w:val="000000"/>
          <w:sz w:val="20"/>
          <w:szCs w:val="20"/>
        </w:rPr>
        <w:t>həvəsləndirmə</w:t>
      </w:r>
      <w:proofErr w:type="spellEnd"/>
      <w:r>
        <w:rPr>
          <w:rFonts w:ascii="Segoe UI" w:hAnsi="Segoe UI" w:cs="Segoe UI"/>
          <w:color w:val="000000"/>
          <w:sz w:val="20"/>
          <w:szCs w:val="20"/>
        </w:rPr>
        <w:t xml:space="preserve"> və intizam tənbehi tədbirləri görür;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3.15.12. Fondun işçilərinin vəzifə maaşlarının, vəzifə maaşlarına əlavələrin, mükafatların və digər ödənişlərin verilməsini əməkhaqqı fondu çərçivəsində təşkil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3.15.13. Fondun fəaliyyətinin təşkili və həyata keçirilməsi ilə bağlı icrası məcburi olan sərəncam və əmrlər verir;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3.15.14. Fondun vəzifəli şəxslərinin qanunvericiliyə zidd olan qərarlarını ləğv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3.15.15. işçilərin peşəkarlıq səviyyəsinin artırılmasını təmin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3.15.16. Fondun fəaliyyət istiqamətləri üzrə məşvərətçi komitələr və işçi qruplar yaradır;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3.15.17. Fondda kargüzarlıq və arxiv işinin aparılmasını təmin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3.15.18. Fondda vətəndaşların qəbulunu və müraciətlərinə </w:t>
      </w:r>
      <w:proofErr w:type="spellStart"/>
      <w:r>
        <w:rPr>
          <w:rFonts w:ascii="Segoe UI" w:hAnsi="Segoe UI" w:cs="Segoe UI"/>
          <w:color w:val="000000"/>
          <w:sz w:val="20"/>
          <w:szCs w:val="20"/>
        </w:rPr>
        <w:t>baxılmasını</w:t>
      </w:r>
      <w:proofErr w:type="spellEnd"/>
      <w:r>
        <w:rPr>
          <w:rFonts w:ascii="Segoe UI" w:hAnsi="Segoe UI" w:cs="Segoe UI"/>
          <w:color w:val="000000"/>
          <w:sz w:val="20"/>
          <w:szCs w:val="20"/>
        </w:rPr>
        <w:t xml:space="preserve"> təmin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3.16. Fond öz fəaliyyətində və idarəetmədə mütərəqqi korporativ idarəetmə standartlarını tətbiq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 Fondun nizamnamə kapitalı, əmlakı və maliyyə</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fəaliyyətinin əsasları</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4.1. Fondun nizamnamə kapitalı 100 000 (bir yüz min) manatdır.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4.2. Fondun əmlakı nizamnamə kapitalından, təsisçinin verdiyi digər əmlakdan, dövlət büdcəsindən ayrılan vəsaitdən, fəaliyyətindən əldə etdiyi gəlirdən, ianələrdən, qrantlardan, cəlb edilən investisiyalardan və qanuna uyğun əldə etdiyi digər vəsaitlərdən formalaşır.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4.3. Fondun saxlanması və fəaliyyətinin təmin edilməsi Fondun əmlakı hesabına həyata keçirilir.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4.4. Fond əmlakından yalnız bu Nizamnamədə müəyyən olunmuş məqsədlərə uyğun istifadə edir. Fond balansında olan dövlət əmlakına münasibətdə səlahiyyətlərini “Dövlət əmlakının qorunub saxlanılması və səmərəli istifadə edilməsinin təkmilləşdirilməsi haqqında” Azərbaycan Respublikası Prezidentinin 2007-ci il 6 iyun tarixli 586 nömrəli Fərmanı ilə müəyyən edilmiş qaydada həyata keçirir.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4.5. Dövlət Fondun öhdəlikləri üçün cavabdeh deyildir və onun fəaliyyəti ilə bağlı mümkün zərərə görə Fonda verdiyi əmlakın dəyəri həddində risk daşıyır.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4.6. Fond qanunla nəzərdə tutulmuş vergiləri və digər məcburi ödənişləri ödədikdən sonra Fondun, onun təsərrüfat cəmiyyətlərinin, idarə, filial və </w:t>
      </w:r>
      <w:proofErr w:type="spellStart"/>
      <w:r>
        <w:rPr>
          <w:rFonts w:ascii="Segoe UI" w:hAnsi="Segoe UI" w:cs="Segoe UI"/>
          <w:color w:val="000000"/>
          <w:sz w:val="20"/>
          <w:szCs w:val="20"/>
        </w:rPr>
        <w:t>nümayəndəliklərinin</w:t>
      </w:r>
      <w:proofErr w:type="spellEnd"/>
      <w:r>
        <w:rPr>
          <w:rFonts w:ascii="Segoe UI" w:hAnsi="Segoe UI" w:cs="Segoe UI"/>
          <w:color w:val="000000"/>
          <w:sz w:val="20"/>
          <w:szCs w:val="20"/>
        </w:rPr>
        <w:t xml:space="preserve"> fəaliyyətindən əldə edilmiş mənfəəti üzərində, bu Nizamnamənin tələbləri nəzərə alınmaqla, müstəqil sərəncam vermək hüququna malikdir.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5. Fondun fəaliyyətinə nəzarətin forması</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5.1. Fondun fəaliyyətinə Komitə nəzarət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5.2. Fondun fəaliyyətinə dair illik hesabat Komitəyə təqdim edilir.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6. Fondda uçot və hesabat</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6.1. Fond “Mühasibat uçotu haqqında” Azərbaycan Respublikasının Qanunu ilə qeyri-kommersiya təşkilatları üçün müəyyən edilmiş qaydada mühasibat uçotu aparır, maliyyə hesabatlarını tərtib, təqdim və dərc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6.2. Fond “Rəsmi statistika haqqında” Azərbaycan Respublikasının Qanununa uyğun olaraq, statistik uçot aparır və statistik hesabatlar tərtib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6.3. Fond idarə, filial və nümayəndəlik və təsərrüfat cəmiyyətlərinin maliyyə-təsərrüfat fəaliyyətinin </w:t>
      </w:r>
      <w:proofErr w:type="spellStart"/>
      <w:r>
        <w:rPr>
          <w:rFonts w:ascii="Segoe UI" w:hAnsi="Segoe UI" w:cs="Segoe UI"/>
          <w:color w:val="000000"/>
          <w:sz w:val="20"/>
          <w:szCs w:val="20"/>
        </w:rPr>
        <w:t>yoxlanılmasını</w:t>
      </w:r>
      <w:proofErr w:type="spellEnd"/>
      <w:r>
        <w:rPr>
          <w:rFonts w:ascii="Segoe UI" w:hAnsi="Segoe UI" w:cs="Segoe UI"/>
          <w:color w:val="000000"/>
          <w:sz w:val="20"/>
          <w:szCs w:val="20"/>
        </w:rPr>
        <w:t xml:space="preserve"> təmin edir.</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7. Fondun ləğvi və yenidən təşkili</w:t>
      </w:r>
    </w:p>
    <w:p w:rsidR="000B2212" w:rsidRDefault="000B2212" w:rsidP="000B2212">
      <w:pPr>
        <w:pStyle w:val="NormalWeb"/>
        <w:spacing w:before="0" w:beforeAutospacing="0" w:after="0" w:afterAutospacing="0"/>
        <w:textAlignment w:val="baseline"/>
        <w:rPr>
          <w:rFonts w:ascii="Segoe UI" w:hAnsi="Segoe UI" w:cs="Segoe UI"/>
          <w:color w:val="000000"/>
          <w:sz w:val="20"/>
          <w:szCs w:val="20"/>
        </w:rPr>
      </w:pPr>
      <w:r>
        <w:rPr>
          <w:rFonts w:ascii="Segoe UI" w:hAnsi="Segoe UI" w:cs="Segoe UI"/>
          <w:color w:val="000000"/>
          <w:sz w:val="20"/>
          <w:szCs w:val="20"/>
        </w:rPr>
        <w:t>Fondun ləğvini və yenidən təşkilini Azərbaycan Respublikasının Prezidenti həyata keçirir.</w:t>
      </w:r>
    </w:p>
    <w:bookmarkEnd w:id="0"/>
    <w:p w:rsidR="006847AA" w:rsidRPr="000B2212" w:rsidRDefault="006847AA" w:rsidP="000B2212">
      <w:pPr>
        <w:spacing w:after="0" w:line="240" w:lineRule="auto"/>
      </w:pPr>
    </w:p>
    <w:sectPr w:rsidR="006847AA" w:rsidRPr="000B2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12"/>
    <w:rsid w:val="000B2212"/>
    <w:rsid w:val="006847AA"/>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5647"/>
  <w15:chartTrackingRefBased/>
  <w15:docId w15:val="{24D7615B-0C40-49FA-86A2-16FD2693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212"/>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0B2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7111">
      <w:bodyDiv w:val="1"/>
      <w:marLeft w:val="0"/>
      <w:marRight w:val="0"/>
      <w:marTop w:val="0"/>
      <w:marBottom w:val="0"/>
      <w:divBdr>
        <w:top w:val="none" w:sz="0" w:space="0" w:color="auto"/>
        <w:left w:val="none" w:sz="0" w:space="0" w:color="auto"/>
        <w:bottom w:val="none" w:sz="0" w:space="0" w:color="auto"/>
        <w:right w:val="none" w:sz="0" w:space="0" w:color="auto"/>
      </w:divBdr>
      <w:divsChild>
        <w:div w:id="1711414782">
          <w:marLeft w:val="0"/>
          <w:marRight w:val="0"/>
          <w:marTop w:val="0"/>
          <w:marBottom w:val="270"/>
          <w:divBdr>
            <w:top w:val="none" w:sz="0" w:space="0" w:color="auto"/>
            <w:left w:val="none" w:sz="0" w:space="0" w:color="auto"/>
            <w:bottom w:val="none" w:sz="0" w:space="0" w:color="auto"/>
            <w:right w:val="none" w:sz="0" w:space="0" w:color="auto"/>
          </w:divBdr>
        </w:div>
        <w:div w:id="593172185">
          <w:marLeft w:val="0"/>
          <w:marRight w:val="0"/>
          <w:marTop w:val="0"/>
          <w:marBottom w:val="0"/>
          <w:divBdr>
            <w:top w:val="none" w:sz="0" w:space="0" w:color="auto"/>
            <w:left w:val="none" w:sz="0" w:space="0" w:color="auto"/>
            <w:bottom w:val="none" w:sz="0" w:space="0" w:color="auto"/>
            <w:right w:val="none" w:sz="0" w:space="0" w:color="auto"/>
          </w:divBdr>
        </w:div>
      </w:divsChild>
    </w:div>
    <w:div w:id="857814179">
      <w:bodyDiv w:val="1"/>
      <w:marLeft w:val="0"/>
      <w:marRight w:val="0"/>
      <w:marTop w:val="0"/>
      <w:marBottom w:val="0"/>
      <w:divBdr>
        <w:top w:val="none" w:sz="0" w:space="0" w:color="auto"/>
        <w:left w:val="none" w:sz="0" w:space="0" w:color="auto"/>
        <w:bottom w:val="none" w:sz="0" w:space="0" w:color="auto"/>
        <w:right w:val="none" w:sz="0" w:space="0" w:color="auto"/>
      </w:divBdr>
      <w:divsChild>
        <w:div w:id="2076463274">
          <w:marLeft w:val="0"/>
          <w:marRight w:val="0"/>
          <w:marTop w:val="0"/>
          <w:marBottom w:val="270"/>
          <w:divBdr>
            <w:top w:val="none" w:sz="0" w:space="0" w:color="auto"/>
            <w:left w:val="none" w:sz="0" w:space="0" w:color="auto"/>
            <w:bottom w:val="none" w:sz="0" w:space="0" w:color="auto"/>
            <w:right w:val="none" w:sz="0" w:space="0" w:color="auto"/>
          </w:divBdr>
        </w:div>
        <w:div w:id="696199229">
          <w:marLeft w:val="0"/>
          <w:marRight w:val="0"/>
          <w:marTop w:val="0"/>
          <w:marBottom w:val="0"/>
          <w:divBdr>
            <w:top w:val="none" w:sz="0" w:space="0" w:color="auto"/>
            <w:left w:val="none" w:sz="0" w:space="0" w:color="auto"/>
            <w:bottom w:val="none" w:sz="0" w:space="0" w:color="auto"/>
            <w:right w:val="none" w:sz="0" w:space="0" w:color="auto"/>
          </w:divBdr>
        </w:div>
      </w:divsChild>
    </w:div>
    <w:div w:id="16922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12626</Words>
  <Characters>7198</Characters>
  <Application>Microsoft Office Word</Application>
  <DocSecurity>0</DocSecurity>
  <Lines>59</Lines>
  <Paragraphs>39</Paragraphs>
  <ScaleCrop>false</ScaleCrop>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2017-10-12T14:22:00Z</dcterms:created>
  <dcterms:modified xsi:type="dcterms:W3CDTF">2017-10-12T14:23:00Z</dcterms:modified>
</cp:coreProperties>
</file>