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095" w:rsidRPr="00F42095" w:rsidRDefault="00F42095" w:rsidP="00F42095">
      <w:pPr>
        <w:shd w:val="clear" w:color="auto" w:fill="FFFFFF"/>
        <w:spacing w:after="180" w:line="240" w:lineRule="auto"/>
        <w:jc w:val="center"/>
        <w:rPr>
          <w:rFonts w:ascii="Arial" w:eastAsia="Times New Roman" w:hAnsi="Arial" w:cs="Arial"/>
          <w:sz w:val="20"/>
          <w:szCs w:val="20"/>
          <w:lang w:val="en-US"/>
        </w:rPr>
      </w:pPr>
      <w:r w:rsidRPr="00F42095">
        <w:rPr>
          <w:rFonts w:ascii="Palatino Linotype" w:eastAsia="Times New Roman" w:hAnsi="Palatino Linotype" w:cs="Arial"/>
          <w:b/>
          <w:bCs/>
          <w:sz w:val="24"/>
          <w:szCs w:val="24"/>
        </w:rPr>
        <w:t>Veteranlar haqqında</w:t>
      </w:r>
    </w:p>
    <w:p w:rsidR="00F42095" w:rsidRPr="00F42095" w:rsidRDefault="00F42095" w:rsidP="00F42095">
      <w:pPr>
        <w:shd w:val="clear" w:color="auto" w:fill="FFFFFF"/>
        <w:spacing w:after="0" w:line="240" w:lineRule="auto"/>
        <w:jc w:val="center"/>
        <w:rPr>
          <w:rFonts w:ascii="Arial" w:eastAsia="Times New Roman" w:hAnsi="Arial" w:cs="Arial"/>
          <w:sz w:val="20"/>
          <w:szCs w:val="20"/>
          <w:lang w:val="en-US"/>
        </w:rPr>
      </w:pPr>
      <w:r w:rsidRPr="00F42095">
        <w:rPr>
          <w:rFonts w:ascii="Palatino Linotype" w:eastAsia="Times New Roman" w:hAnsi="Palatino Linotype" w:cs="Arial"/>
          <w:sz w:val="24"/>
          <w:szCs w:val="24"/>
        </w:rPr>
        <w:t>AZƏRBAYCAN RESPUBLİKASININ QANUNU</w:t>
      </w:r>
    </w:p>
    <w:p w:rsidR="00F42095" w:rsidRPr="00F42095" w:rsidRDefault="00F42095" w:rsidP="00F42095">
      <w:pPr>
        <w:shd w:val="clear" w:color="auto" w:fill="FFFFFF"/>
        <w:spacing w:after="0" w:line="240" w:lineRule="auto"/>
        <w:ind w:firstLine="357"/>
        <w:jc w:val="center"/>
        <w:rPr>
          <w:rFonts w:ascii="Arial" w:eastAsia="Times New Roman" w:hAnsi="Arial" w:cs="Arial"/>
          <w:sz w:val="20"/>
          <w:szCs w:val="20"/>
          <w:lang w:val="en-US"/>
        </w:rPr>
      </w:pPr>
      <w:r w:rsidRPr="00F42095">
        <w:rPr>
          <w:rFonts w:ascii="Palatino Linotype" w:eastAsia="Times New Roman" w:hAnsi="Palatino Linotype" w:cs="Arial"/>
          <w:sz w:val="24"/>
          <w:szCs w:val="24"/>
        </w:rPr>
        <w:t> </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 xml:space="preserve">Bu Qanun 1992-ci il dekabrın 3-də Birləşmiş Millətlər Təşkilatı Baş Məclisinin 46-cı sessiyasının qəbul etdiyi prinsiplərə uyğun olaraq müharibə, əmək, silahlı qüvvələr, daxili işlər, sərhəd xidməti və milli təhlükəsizlik orqanları veteranlarının statusunu, veteranlar barəsində Azərbaycan Respublikası dövlət siyasətinin əsaslarını təsbit edir. Qanun veteranlara verilən güzəştlərin şamil edildiyi şəxslərin dairəsini, habelə veteran təşkilatlarının fəaliyyət sahəsini tənzimləyir, veteranların öz fiziki </w:t>
      </w:r>
      <w:proofErr w:type="spellStart"/>
      <w:r w:rsidRPr="00F42095">
        <w:rPr>
          <w:rFonts w:ascii="Palatino Linotype" w:eastAsia="Times New Roman" w:hAnsi="Palatino Linotype" w:cs="Arial"/>
        </w:rPr>
        <w:t>imkanlarından</w:t>
      </w:r>
      <w:proofErr w:type="spellEnd"/>
      <w:r w:rsidRPr="00F42095">
        <w:rPr>
          <w:rFonts w:ascii="Palatino Linotype" w:eastAsia="Times New Roman" w:hAnsi="Palatino Linotype" w:cs="Arial"/>
        </w:rPr>
        <w:t xml:space="preserve"> asılı olaraq cəmiyyət həyatının bütün sahələrində fəal iştirak etməsi üçün təminatları </w:t>
      </w:r>
      <w:proofErr w:type="spellStart"/>
      <w:r w:rsidRPr="00F42095">
        <w:rPr>
          <w:rFonts w:ascii="Palatino Linotype" w:eastAsia="Times New Roman" w:hAnsi="Palatino Linotype" w:cs="Arial"/>
        </w:rPr>
        <w:t>müəyyənləşdirir</w:t>
      </w:r>
      <w:proofErr w:type="spellEnd"/>
      <w:r w:rsidRPr="00F42095">
        <w:rPr>
          <w:rFonts w:ascii="Palatino Linotype" w:eastAsia="Times New Roman" w:hAnsi="Palatino Linotype" w:cs="Arial"/>
        </w:rPr>
        <w:t>. </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1.</w:t>
      </w:r>
      <w:r w:rsidRPr="00F42095">
        <w:rPr>
          <w:rFonts w:ascii="Palatino Linotype" w:eastAsia="Times New Roman" w:hAnsi="Palatino Linotype" w:cs="Arial"/>
          <w:b/>
          <w:bCs/>
        </w:rPr>
        <w:t> Veteranlar barəsində dövlət siyasəti</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Veteranlar barəsində dövlət siyasəti aşağıdakı əsaslar üzərində qurulur: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sosial və hüquqi müdafiənin təmin edilməsi;</w:t>
      </w:r>
      <w:bookmarkStart w:id="0" w:name="_GoBack"/>
      <w:bookmarkEnd w:id="0"/>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əmək haqqının minimum səviyyəsindən az olmayan dolanacağa təminat verilməsi;</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fiziki və ruhi sağlamlıq, fəal uzunömürlülük üçün şərait yaradılması;</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yaşayış sahəsi ilə təminat;</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hər bir veterana zəruri tələbatını təmin edən səviyyədə müxtəlif növ sosial xidmətlər göstərilməsi;</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əmək hüququnun heç bir məhdudiyyət qoyulmadan, sağlamlıq vəziyyətinin imkan verdiyi səviyyədə həyata keçirilməsi, ictimai faydalı fəaliyyətdə iştirak etmək üçün lazımi şərait yaradılması;</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veteran təşkilatlarının fəaliyyətinə kömək göstərilməsi, veteranların bütün cəmiyyətə və xüsusən onlara aid siyasətin və proqramların hazırlanması və həyata keçirilməsi işinə bilavasitə cəlb edilməsi,</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2. </w:t>
      </w:r>
      <w:r w:rsidRPr="00F42095">
        <w:rPr>
          <w:rFonts w:ascii="Palatino Linotype" w:eastAsia="Times New Roman" w:hAnsi="Palatino Linotype" w:cs="Arial"/>
          <w:b/>
          <w:bCs/>
        </w:rPr>
        <w:t>Veteranlar haqqında Azərbaycan Respublikasının qanunvericiliyi</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 xml:space="preserve">Veteranlar haqqında Azərbaycan Respublikasının qanunvericiliyi bu Qanundan və Azərbaycan Respublikasının sosial-məişət, nəqliyyat xidmətləri, tibbi yardım </w:t>
      </w:r>
      <w:proofErr w:type="spellStart"/>
      <w:r w:rsidRPr="00F42095">
        <w:rPr>
          <w:rFonts w:ascii="Palatino Linotype" w:eastAsia="Times New Roman" w:hAnsi="Palatino Linotype" w:cs="Arial"/>
        </w:rPr>
        <w:t>göstərilməsində</w:t>
      </w:r>
      <w:proofErr w:type="spellEnd"/>
      <w:r w:rsidRPr="00F42095">
        <w:rPr>
          <w:rFonts w:ascii="Palatino Linotype" w:eastAsia="Times New Roman" w:hAnsi="Palatino Linotype" w:cs="Arial"/>
        </w:rPr>
        <w:t xml:space="preserve"> və başqa sahələrdə veteranların hüquqlarını və güzəştlərini </w:t>
      </w:r>
      <w:proofErr w:type="spellStart"/>
      <w:r w:rsidRPr="00F42095">
        <w:rPr>
          <w:rFonts w:ascii="Palatino Linotype" w:eastAsia="Times New Roman" w:hAnsi="Palatino Linotype" w:cs="Arial"/>
        </w:rPr>
        <w:t>müəyyənləşdirən</w:t>
      </w:r>
      <w:proofErr w:type="spellEnd"/>
      <w:r w:rsidRPr="00F42095">
        <w:rPr>
          <w:rFonts w:ascii="Palatino Linotype" w:eastAsia="Times New Roman" w:hAnsi="Palatino Linotype" w:cs="Arial"/>
        </w:rPr>
        <w:t xml:space="preserve"> digər qanunvericilik </w:t>
      </w:r>
      <w:proofErr w:type="spellStart"/>
      <w:r w:rsidRPr="00F42095">
        <w:rPr>
          <w:rFonts w:ascii="Palatino Linotype" w:eastAsia="Times New Roman" w:hAnsi="Palatino Linotype" w:cs="Arial"/>
        </w:rPr>
        <w:t>aktlarından</w:t>
      </w:r>
      <w:proofErr w:type="spellEnd"/>
      <w:r w:rsidRPr="00F42095">
        <w:rPr>
          <w:rFonts w:ascii="Palatino Linotype" w:eastAsia="Times New Roman" w:hAnsi="Palatino Linotype" w:cs="Arial"/>
        </w:rPr>
        <w:t xml:space="preserve"> ibarətdir.</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3. </w:t>
      </w:r>
      <w:r w:rsidRPr="00F42095">
        <w:rPr>
          <w:rFonts w:ascii="Palatino Linotype" w:eastAsia="Times New Roman" w:hAnsi="Palatino Linotype" w:cs="Arial"/>
          <w:b/>
          <w:bCs/>
        </w:rPr>
        <w:t>Müharibə veteranları</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Aşağıdakılar müharibə veteranları sayılırlar: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İkinci dünya müharibəsi illərində döyüşən orduda (donanmada), partizan birləşmələri tərkibində, gizli fəaliyyətdə Vətənin müdafiəsi uğrunda döyüş əməliyyatlarında iştirak etmiş, habelə başqa ölkələrin ərazisində gedən məhəlli müharibələrdə və hərbi münaqişələrdə hərbi birləşmələrin tərkibində və keçmiş SSRİ Silahlı Qüvvələrinin, Dövlət Təhlükəsizliyi Komitəsinin, Daxili İşlər Nazirliyinin mütəxəssisləri və müşavirləri kimi iştirak etmiş şəxslər;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Azərbaycan Respublikasının ərazi bütövlüyü uğrunda döyüş əməliyyatlarında iştirak etmiş şəxslər;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 xml:space="preserve">1944-cü il yanvarın 1-dən 1951-ci il dekabrın 31-dək Ukraynanın, </w:t>
      </w:r>
      <w:proofErr w:type="spellStart"/>
      <w:r w:rsidRPr="00F42095">
        <w:rPr>
          <w:rFonts w:ascii="Palatino Linotype" w:eastAsia="Times New Roman" w:hAnsi="Palatino Linotype" w:cs="Arial"/>
        </w:rPr>
        <w:t>Belorusiyanın</w:t>
      </w:r>
      <w:proofErr w:type="spellEnd"/>
      <w:r w:rsidRPr="00F42095">
        <w:rPr>
          <w:rFonts w:ascii="Palatino Linotype" w:eastAsia="Times New Roman" w:hAnsi="Palatino Linotype" w:cs="Arial"/>
        </w:rPr>
        <w:t xml:space="preserve">, </w:t>
      </w:r>
      <w:proofErr w:type="spellStart"/>
      <w:r w:rsidRPr="00F42095">
        <w:rPr>
          <w:rFonts w:ascii="Palatino Linotype" w:eastAsia="Times New Roman" w:hAnsi="Palatino Linotype" w:cs="Arial"/>
        </w:rPr>
        <w:t>Baltikyanı</w:t>
      </w:r>
      <w:proofErr w:type="spellEnd"/>
      <w:r w:rsidRPr="00F42095">
        <w:rPr>
          <w:rFonts w:ascii="Palatino Linotype" w:eastAsia="Times New Roman" w:hAnsi="Palatino Linotype" w:cs="Arial"/>
        </w:rPr>
        <w:t xml:space="preserve"> respublikaların ərazisində quldur dəstələrinə qarşı silahlı mübarizədə iştirak etmiş şəxslər;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lastRenderedPageBreak/>
        <w:t>Azərbaycan Respublikasının ərazisində daimi yaşayan, ikinci dünya müharibəsi illərində xarici ölkələrin ərazisində milli orduların, partizan dəstələrinin tərkibində faşist Almaniyasına, onun müttəfiqlərinə və imperialist Yaponiyaya qarşı döyüş əməliyyatlarında iştirak etmiş şəxslər;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İkinci dünya müharibəsi illərində döyüşən cəbhələrin arxa hüdudları, yaxud döyüşən donanmaların əməliyyat zonaları daxilində ordunun və donanmanın mənafeyi üçün tapşırıqları yerinə yetirmiş xüsusi birləşmələrin işçiləri;</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1941 — 1945-ci illərdə keçmiş Sovet ordusunda (donanmasında), daxili işlər və dövlət təhlükəsizliyi orqanlarında hərbi xidmətdə olmuş, lakin döyüş əməliyyatlarında iştirak etməmiş hərbi qulluqçular; </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İkinci dünya müharibəsi dövründə Leninqrad şəhərinin mühasirəsi zamanı şəhərin müəssisələrində, idarə və təşkilatlarında işləmiş və “Leninqradın müdafiəsinə görə” medalı, “Leninqrad mühasirəsində yaşayan” döş nişanı ilə təltif edilmiş şəxslərə. </w:t>
      </w:r>
    </w:p>
    <w:p w:rsidR="00F42095" w:rsidRPr="00F42095" w:rsidRDefault="00F42095" w:rsidP="00F42095">
      <w:pPr>
        <w:shd w:val="clear" w:color="auto" w:fill="FFFFFF"/>
        <w:spacing w:after="0" w:line="240" w:lineRule="auto"/>
        <w:jc w:val="both"/>
        <w:rPr>
          <w:rFonts w:ascii="Arial" w:eastAsia="Times New Roman" w:hAnsi="Arial" w:cs="Arial"/>
          <w:sz w:val="20"/>
          <w:szCs w:val="20"/>
          <w:lang w:val="en-US"/>
        </w:rPr>
      </w:pPr>
      <w:r w:rsidRPr="00F42095">
        <w:rPr>
          <w:rFonts w:ascii="Palatino Linotype" w:eastAsia="Times New Roman" w:hAnsi="Palatino Linotype" w:cs="Arial"/>
          <w:spacing w:val="1"/>
        </w:rPr>
        <w:t>Azərbaycan Respublikasının ərazi bütövlüyü uğrunda döyüş əməliyyatla</w:t>
      </w:r>
      <w:r w:rsidRPr="00F42095">
        <w:rPr>
          <w:rFonts w:ascii="Palatino Linotype" w:eastAsia="Times New Roman" w:hAnsi="Palatino Linotype" w:cs="Arial"/>
        </w:rPr>
        <w:t>rının aparıldığı ərazilərin və dövrlərin siyahısı, habelə Azərbaycan Respubli</w:t>
      </w:r>
      <w:r w:rsidRPr="00F42095">
        <w:rPr>
          <w:rFonts w:ascii="Palatino Linotype" w:eastAsia="Times New Roman" w:hAnsi="Palatino Linotype" w:cs="Arial"/>
          <w:spacing w:val="-1"/>
        </w:rPr>
        <w:t>kasının ərazi bütövlüyü uğrunda döyüş əməliyyatlarının iştirakçılarına aid edi</w:t>
      </w:r>
      <w:r w:rsidRPr="00F42095">
        <w:rPr>
          <w:rFonts w:ascii="Palatino Linotype" w:eastAsia="Times New Roman" w:hAnsi="Palatino Linotype" w:cs="Arial"/>
        </w:rPr>
        <w:t>lən şəxslərin kateqoriyalarının siyahısı müvafiq icra hakimiyyəti orqanı tərə</w:t>
      </w:r>
      <w:r w:rsidRPr="00F42095">
        <w:rPr>
          <w:rFonts w:ascii="Palatino Linotype" w:eastAsia="Times New Roman" w:hAnsi="Palatino Linotype" w:cs="Arial"/>
          <w:spacing w:val="1"/>
        </w:rPr>
        <w:t>findən təsdiq edilir.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b/>
          <w:bCs/>
          <w:spacing w:val="-1"/>
          <w:sz w:val="24"/>
          <w:szCs w:val="24"/>
        </w:rPr>
        <w:t>Qeyd: </w:t>
      </w:r>
      <w:r w:rsidRPr="00F42095">
        <w:rPr>
          <w:rFonts w:ascii="Palatino Linotype" w:eastAsia="Times New Roman" w:hAnsi="Palatino Linotype" w:cs="Arial"/>
          <w:spacing w:val="-1"/>
          <w:sz w:val="20"/>
          <w:szCs w:val="20"/>
        </w:rPr>
        <w:t>Bu maddənin birinci hissəsinin üçüncü abzası Azərbaycan Respublikası ərazi bütöv</w:t>
      </w:r>
      <w:r w:rsidRPr="00F42095">
        <w:rPr>
          <w:rFonts w:ascii="Palatino Linotype" w:eastAsia="Times New Roman" w:hAnsi="Palatino Linotype" w:cs="Arial"/>
          <w:sz w:val="20"/>
          <w:szCs w:val="20"/>
        </w:rPr>
        <w:t>lüyünün müdafiəsi ilə əlaqədar əlil olmuş şəxslər istisna olmaqla, Azərbaycan Respublikasının </w:t>
      </w:r>
      <w:r w:rsidRPr="00F42095">
        <w:rPr>
          <w:rFonts w:ascii="Palatino Linotype" w:eastAsia="Times New Roman" w:hAnsi="Palatino Linotype" w:cs="Arial"/>
          <w:spacing w:val="1"/>
          <w:sz w:val="20"/>
          <w:szCs w:val="20"/>
        </w:rPr>
        <w:t>ərazi bütövlüyü uğrunda döyüş əməliyyatlarının aparıldığı dövrdə hərbi hissəni və ya xidmət </w:t>
      </w:r>
      <w:r w:rsidRPr="00F42095">
        <w:rPr>
          <w:rFonts w:ascii="Palatino Linotype" w:eastAsia="Times New Roman" w:hAnsi="Palatino Linotype" w:cs="Arial"/>
          <w:spacing w:val="2"/>
          <w:sz w:val="20"/>
          <w:szCs w:val="20"/>
        </w:rPr>
        <w:t>yerini özbaşına tərk etməyə, fərariliyə və ya digər hərbi cinayətlərə görə məhkum edilmiş </w:t>
      </w:r>
      <w:r w:rsidRPr="00F42095">
        <w:rPr>
          <w:rFonts w:ascii="Palatino Linotype" w:eastAsia="Times New Roman" w:hAnsi="Palatino Linotype" w:cs="Arial"/>
          <w:spacing w:val="3"/>
          <w:sz w:val="20"/>
          <w:szCs w:val="20"/>
        </w:rPr>
        <w:t>(2000-ci il sentyabrın 1-dək qüvvədə olmuş Azərbaycan Respublikası Cinayət Məcəlləsinin </w:t>
      </w:r>
      <w:r w:rsidRPr="00F42095">
        <w:rPr>
          <w:rFonts w:ascii="Palatino Linotype" w:eastAsia="Times New Roman" w:hAnsi="Palatino Linotype" w:cs="Arial"/>
          <w:sz w:val="20"/>
          <w:szCs w:val="20"/>
        </w:rPr>
        <w:t>42-ci maddəsinin ikinci hissəsinə əsasən cəzadan azad edilmiş şəxslər istisna olmaqla) və ya </w:t>
      </w:r>
      <w:r w:rsidRPr="00F42095">
        <w:rPr>
          <w:rFonts w:ascii="Palatino Linotype" w:eastAsia="Times New Roman" w:hAnsi="Palatino Linotype" w:cs="Arial"/>
          <w:spacing w:val="1"/>
          <w:sz w:val="20"/>
          <w:szCs w:val="20"/>
        </w:rPr>
        <w:t>barələrində cinayət təqibinə bəraətverici əsaslar olmadan xitam verilmiş və ya amnistiya aktı</w:t>
      </w:r>
      <w:r w:rsidRPr="00F42095">
        <w:rPr>
          <w:rFonts w:ascii="Palatino Linotype" w:eastAsia="Times New Roman" w:hAnsi="Palatino Linotype" w:cs="Arial"/>
          <w:spacing w:val="3"/>
          <w:sz w:val="20"/>
          <w:szCs w:val="20"/>
        </w:rPr>
        <w:t>na əsasən cinayət məsuliyyətindən azad edilmiş şəxslərə şamil edilmir.</w:t>
      </w:r>
    </w:p>
    <w:p w:rsidR="00F42095" w:rsidRPr="00F42095" w:rsidRDefault="00F42095" w:rsidP="00F42095">
      <w:pPr>
        <w:shd w:val="clear" w:color="auto" w:fill="FFFFFF"/>
        <w:spacing w:before="120" w:after="0" w:line="240" w:lineRule="auto"/>
        <w:ind w:firstLine="360"/>
        <w:jc w:val="both"/>
        <w:rPr>
          <w:rFonts w:ascii="Arial" w:eastAsia="Times New Roman" w:hAnsi="Arial" w:cs="Arial"/>
          <w:sz w:val="20"/>
          <w:szCs w:val="20"/>
          <w:lang w:val="en-US"/>
        </w:rPr>
      </w:pPr>
      <w:r w:rsidRPr="00F42095">
        <w:rPr>
          <w:rFonts w:ascii="Palatino Linotype" w:eastAsia="Times New Roman" w:hAnsi="Palatino Linotype" w:cs="Arial"/>
          <w:spacing w:val="60"/>
        </w:rPr>
        <w:t>Maddə 4.</w:t>
      </w:r>
      <w:r w:rsidRPr="00F42095">
        <w:rPr>
          <w:rFonts w:ascii="Palatino Linotype" w:eastAsia="Times New Roman" w:hAnsi="Palatino Linotype" w:cs="Arial"/>
        </w:rPr>
        <w:t> </w:t>
      </w:r>
      <w:r w:rsidRPr="00F42095">
        <w:rPr>
          <w:rFonts w:ascii="Palatino Linotype" w:eastAsia="Times New Roman" w:hAnsi="Palatino Linotype" w:cs="Arial"/>
          <w:b/>
          <w:bCs/>
        </w:rPr>
        <w:t>Silahlı Qüvvələrin veteranları</w:t>
      </w:r>
    </w:p>
    <w:p w:rsidR="00F42095" w:rsidRPr="00F42095" w:rsidRDefault="00F42095" w:rsidP="00F42095">
      <w:pPr>
        <w:spacing w:before="120"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 xml:space="preserve">Azərbaycan Respublikası Silahlı Qüvvələrinin və qanunvericilikdə nəzərdə tutulmuş digər silahlı birləşmələrin sıralarında «(SSRİ Silahlı Qüvvələri və digər silahlı </w:t>
      </w:r>
      <w:proofErr w:type="spellStart"/>
      <w:r w:rsidRPr="00F42095">
        <w:rPr>
          <w:rFonts w:ascii="Palatino Linotype" w:eastAsia="Times New Roman" w:hAnsi="Palatino Linotype" w:cs="Arial"/>
        </w:rPr>
        <w:t>birləşmələrində</w:t>
      </w:r>
      <w:proofErr w:type="spellEnd"/>
      <w:r w:rsidRPr="00F42095">
        <w:rPr>
          <w:rFonts w:ascii="Palatino Linotype" w:eastAsia="Times New Roman" w:hAnsi="Palatino Linotype" w:cs="Arial"/>
        </w:rPr>
        <w:t xml:space="preserve"> xidmət müddəti də nəzərə alınmaqla) təqvimlə 25 il və daha çox hərbi xidmət keçmiş (hərbi qulluqçunun şərəfmi ləkələyən xətalar </w:t>
      </w:r>
      <w:proofErr w:type="spellStart"/>
      <w:r w:rsidRPr="00F42095">
        <w:rPr>
          <w:rFonts w:ascii="Palatino Linotype" w:eastAsia="Times New Roman" w:hAnsi="Palatino Linotype" w:cs="Arial"/>
        </w:rPr>
        <w:t>törədilməsinə</w:t>
      </w:r>
      <w:proofErr w:type="spellEnd"/>
      <w:r w:rsidRPr="00F42095">
        <w:rPr>
          <w:rFonts w:ascii="Palatino Linotype" w:eastAsia="Times New Roman" w:hAnsi="Palatino Linotype" w:cs="Arial"/>
        </w:rPr>
        <w:t xml:space="preserve"> və ya törədilmiş cinayətə görə məhkəmə tərəfindən hərbi xidməti istisna edən cəzaya məhkum </w:t>
      </w:r>
      <w:proofErr w:type="spellStart"/>
      <w:r w:rsidRPr="00F42095">
        <w:rPr>
          <w:rFonts w:ascii="Palatino Linotype" w:eastAsia="Times New Roman" w:hAnsi="Palatino Linotype" w:cs="Arial"/>
        </w:rPr>
        <w:t>edildiyinə</w:t>
      </w:r>
      <w:proofErr w:type="spellEnd"/>
      <w:r w:rsidRPr="00F42095">
        <w:rPr>
          <w:rFonts w:ascii="Palatino Linotype" w:eastAsia="Times New Roman" w:hAnsi="Palatino Linotype" w:cs="Arial"/>
        </w:rPr>
        <w:t xml:space="preserve"> görə ordu </w:t>
      </w:r>
      <w:proofErr w:type="spellStart"/>
      <w:r w:rsidRPr="00F42095">
        <w:rPr>
          <w:rFonts w:ascii="Palatino Linotype" w:eastAsia="Times New Roman" w:hAnsi="Palatino Linotype" w:cs="Arial"/>
        </w:rPr>
        <w:t>sıralarından</w:t>
      </w:r>
      <w:proofErr w:type="spellEnd"/>
      <w:r w:rsidRPr="00F42095">
        <w:rPr>
          <w:rFonts w:ascii="Palatino Linotype" w:eastAsia="Times New Roman" w:hAnsi="Palatino Linotype" w:cs="Arial"/>
        </w:rPr>
        <w:t xml:space="preserve"> və ya müvafiq orqanlardan xaric olunanlar istisna olmaqla) Azərbaycan Respublikası vətəndaşları Silahlı Qüvvələrin veteranları sayılırlar. </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5. </w:t>
      </w:r>
      <w:r w:rsidRPr="00F42095">
        <w:rPr>
          <w:rFonts w:ascii="Palatino Linotype" w:eastAsia="Times New Roman" w:hAnsi="Palatino Linotype" w:cs="Arial"/>
          <w:b/>
          <w:bCs/>
        </w:rPr>
        <w:t>Əmək veteranları</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Dövlət qarşısında xüsusi xidmətləri olan və ya fəxri adlara layiq görülmüş, yaxud ordenlərlə təltif edilmiş uzun illər ictimai əməklə məşğul olmuş və qüvvədə olan qanunvericiliyə müvafiq surətdə yaşa görə pensiya almaq hüququnu qazanmış şəxslər əmək veteranı sayılırlar.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(Çıxarılıb) </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6. </w:t>
      </w:r>
      <w:r w:rsidRPr="00F42095">
        <w:rPr>
          <w:rFonts w:ascii="Palatino Linotype" w:eastAsia="Times New Roman" w:hAnsi="Palatino Linotype" w:cs="Arial"/>
          <w:b/>
          <w:bCs/>
        </w:rPr>
        <w:t>Veteranların pensiya təminatı</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Veteranlara pensiyalar "Əmək pensiyaları haqqında" Azərbaycan Respublikasının Qanunu əsasında təyin edilir. </w:t>
      </w:r>
    </w:p>
    <w:p w:rsidR="00F42095" w:rsidRPr="00F42095" w:rsidRDefault="00F42095" w:rsidP="00F42095">
      <w:pPr>
        <w:spacing w:before="120"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spacing w:val="60"/>
        </w:rPr>
        <w:lastRenderedPageBreak/>
        <w:t>Madd</w:t>
      </w:r>
      <w:r w:rsidRPr="00F42095">
        <w:rPr>
          <w:rFonts w:ascii="Palatino Linotype" w:eastAsia="Times New Roman" w:hAnsi="Palatino Linotype" w:cs="Arial"/>
        </w:rPr>
        <w:t>ə 7. </w:t>
      </w:r>
      <w:r w:rsidRPr="00F42095">
        <w:rPr>
          <w:rFonts w:ascii="Palatino Linotype" w:eastAsia="Times New Roman" w:hAnsi="Palatino Linotype" w:cs="Arial"/>
          <w:b/>
          <w:bCs/>
        </w:rPr>
        <w:t>Veteran adlarının və vəsiqələrinin verilməsi</w:t>
      </w:r>
    </w:p>
    <w:p w:rsidR="00F42095" w:rsidRPr="00F42095" w:rsidRDefault="00F42095" w:rsidP="00F42095">
      <w:pPr>
        <w:shd w:val="clear" w:color="auto" w:fill="FFFFFF"/>
        <w:spacing w:before="166" w:after="0" w:line="240" w:lineRule="auto"/>
        <w:ind w:firstLine="281"/>
        <w:jc w:val="both"/>
        <w:rPr>
          <w:rFonts w:ascii="Arial" w:eastAsia="Times New Roman" w:hAnsi="Arial" w:cs="Arial"/>
          <w:sz w:val="20"/>
          <w:szCs w:val="20"/>
          <w:lang w:val="en-US"/>
        </w:rPr>
      </w:pPr>
      <w:r w:rsidRPr="00F42095">
        <w:rPr>
          <w:rFonts w:ascii="Palatino Linotype" w:eastAsia="Times New Roman" w:hAnsi="Palatino Linotype" w:cs="Arial"/>
          <w:sz w:val="24"/>
          <w:szCs w:val="24"/>
        </w:rPr>
        <w:t>Müharibə veteranı, Silahlı Qüvvələrin veteranı və əmək veteranı adlarının </w:t>
      </w:r>
      <w:r w:rsidRPr="00F42095">
        <w:rPr>
          <w:rFonts w:ascii="Palatino Linotype" w:eastAsia="Times New Roman" w:hAnsi="Palatino Linotype" w:cs="Arial"/>
          <w:spacing w:val="1"/>
          <w:sz w:val="24"/>
          <w:szCs w:val="24"/>
        </w:rPr>
        <w:t>verilməsi qaydaları və şərtləri müvafiq icra hakimiyyəti orqanı tərəfindən müəyyən edilir.</w:t>
      </w:r>
    </w:p>
    <w:p w:rsidR="00F42095" w:rsidRPr="00F42095" w:rsidRDefault="00F42095" w:rsidP="00F42095">
      <w:pPr>
        <w:shd w:val="clear" w:color="auto" w:fill="FFFFFF"/>
        <w:spacing w:after="0" w:line="240" w:lineRule="auto"/>
        <w:ind w:right="4" w:firstLine="281"/>
        <w:jc w:val="both"/>
        <w:rPr>
          <w:rFonts w:ascii="Arial" w:eastAsia="Times New Roman" w:hAnsi="Arial" w:cs="Arial"/>
          <w:sz w:val="20"/>
          <w:szCs w:val="20"/>
        </w:rPr>
      </w:pPr>
      <w:r w:rsidRPr="00F42095">
        <w:rPr>
          <w:rFonts w:ascii="Palatino Linotype" w:eastAsia="Times New Roman" w:hAnsi="Palatino Linotype" w:cs="Arial"/>
          <w:spacing w:val="-1"/>
          <w:sz w:val="24"/>
          <w:szCs w:val="24"/>
        </w:rPr>
        <w:t>Veteranların hər bir kateqoriyası üçün müvafiq icra hakimiyyəti orqanı tə</w:t>
      </w:r>
      <w:r w:rsidRPr="00F42095">
        <w:rPr>
          <w:rFonts w:ascii="Palatino Linotype" w:eastAsia="Times New Roman" w:hAnsi="Palatino Linotype" w:cs="Arial"/>
          <w:spacing w:val="1"/>
          <w:sz w:val="24"/>
          <w:szCs w:val="24"/>
        </w:rPr>
        <w:t>rəfindən vahid nümunədə vəsiqə təsdiq edilir. Veteranlar üçün nəzərdə tutul</w:t>
      </w:r>
      <w:r w:rsidRPr="00F42095">
        <w:rPr>
          <w:rFonts w:ascii="Palatino Linotype" w:eastAsia="Times New Roman" w:hAnsi="Palatino Linotype" w:cs="Arial"/>
          <w:spacing w:val="3"/>
          <w:sz w:val="24"/>
          <w:szCs w:val="24"/>
        </w:rPr>
        <w:t>muş güzəştlər veteran vəsiqəsi təqdim edildikdə həyata keçirilir.</w:t>
      </w:r>
    </w:p>
    <w:p w:rsidR="00F42095" w:rsidRPr="00F42095" w:rsidRDefault="00F42095" w:rsidP="00F42095">
      <w:pPr>
        <w:shd w:val="clear" w:color="auto" w:fill="FFFFFF"/>
        <w:spacing w:after="0" w:line="240" w:lineRule="auto"/>
        <w:ind w:right="4" w:firstLine="277"/>
        <w:jc w:val="both"/>
        <w:rPr>
          <w:rFonts w:ascii="Arial" w:eastAsia="Times New Roman" w:hAnsi="Arial" w:cs="Arial"/>
          <w:sz w:val="20"/>
          <w:szCs w:val="20"/>
        </w:rPr>
      </w:pPr>
      <w:r w:rsidRPr="00F42095">
        <w:rPr>
          <w:rFonts w:ascii="Palatino Linotype" w:eastAsia="Times New Roman" w:hAnsi="Palatino Linotype" w:cs="Arial"/>
          <w:sz w:val="24"/>
          <w:szCs w:val="24"/>
        </w:rPr>
        <w:t>Veteran adları və vəsiqələri öz səlahiyyətləri daxilində müvafiq icra haki</w:t>
      </w:r>
      <w:r w:rsidRPr="00F42095">
        <w:rPr>
          <w:rFonts w:ascii="Palatino Linotype" w:eastAsia="Times New Roman" w:hAnsi="Palatino Linotype" w:cs="Arial"/>
          <w:spacing w:val="3"/>
          <w:sz w:val="24"/>
          <w:szCs w:val="24"/>
        </w:rPr>
        <w:t>miyyəti orqanları tərəfindən verilir.</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rPr>
      </w:pPr>
      <w:r w:rsidRPr="00F42095">
        <w:rPr>
          <w:rFonts w:ascii="Palatino Linotype" w:eastAsia="Times New Roman" w:hAnsi="Palatino Linotype" w:cs="Arial"/>
          <w:spacing w:val="2"/>
          <w:sz w:val="24"/>
          <w:szCs w:val="24"/>
        </w:rPr>
        <w:t xml:space="preserve">Veteran statusunu təsdiq edən sənədin bu Qanuna uyğun </w:t>
      </w:r>
      <w:proofErr w:type="spellStart"/>
      <w:r w:rsidRPr="00F42095">
        <w:rPr>
          <w:rFonts w:ascii="Palatino Linotype" w:eastAsia="Times New Roman" w:hAnsi="Palatino Linotype" w:cs="Arial"/>
          <w:spacing w:val="2"/>
          <w:sz w:val="24"/>
          <w:szCs w:val="24"/>
        </w:rPr>
        <w:t>verilmədiyi</w:t>
      </w:r>
      <w:proofErr w:type="spellEnd"/>
      <w:r w:rsidRPr="00F42095">
        <w:rPr>
          <w:rFonts w:ascii="Palatino Linotype" w:eastAsia="Times New Roman" w:hAnsi="Palatino Linotype" w:cs="Arial"/>
          <w:spacing w:val="2"/>
          <w:sz w:val="24"/>
          <w:szCs w:val="24"/>
        </w:rPr>
        <w:t xml:space="preserve"> aş</w:t>
      </w:r>
      <w:r w:rsidRPr="00F42095">
        <w:rPr>
          <w:rFonts w:ascii="Palatino Linotype" w:eastAsia="Times New Roman" w:hAnsi="Palatino Linotype" w:cs="Arial"/>
          <w:spacing w:val="3"/>
          <w:sz w:val="24"/>
          <w:szCs w:val="24"/>
        </w:rPr>
        <w:t>kar edilərsə, həmin sənədi vermiş müvafiq icra hakimiyyəti orqanı onun ge</w:t>
      </w:r>
      <w:r w:rsidRPr="00F42095">
        <w:rPr>
          <w:rFonts w:ascii="Palatino Linotype" w:eastAsia="Times New Roman" w:hAnsi="Palatino Linotype" w:cs="Arial"/>
          <w:spacing w:val="2"/>
          <w:sz w:val="24"/>
          <w:szCs w:val="24"/>
        </w:rPr>
        <w:t>ri alınmasını təmin edir.</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8.</w:t>
      </w:r>
      <w:r w:rsidRPr="00F42095">
        <w:rPr>
          <w:rFonts w:ascii="Palatino Linotype" w:eastAsia="Times New Roman" w:hAnsi="Palatino Linotype" w:cs="Arial"/>
          <w:b/>
          <w:bCs/>
        </w:rPr>
        <w:t> Veteran təşkilatlarının yaradılması</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Veteran təşkilatları müvafiq qanunvericilik aktlarına əsasən yaradılır, dövlət qeydiyyatından keçirilir və fəaliyyət göstərirlər. </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Veteran təşkilatı qeydiyyata alındığı andan hüquqi şəxs hesab edilir.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Dövlət orqanları veteran təşkilatlarına öz hüquq və vəzifələrini həyata keçirməkdə hərtərəfli kömək göstərirlər.</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9. </w:t>
      </w:r>
      <w:r w:rsidRPr="00F42095">
        <w:rPr>
          <w:rFonts w:ascii="Palatino Linotype" w:eastAsia="Times New Roman" w:hAnsi="Palatino Linotype" w:cs="Arial"/>
          <w:b/>
          <w:bCs/>
        </w:rPr>
        <w:t xml:space="preserve">Əmək fəaliyyətinin davam </w:t>
      </w:r>
      <w:proofErr w:type="spellStart"/>
      <w:r w:rsidRPr="00F42095">
        <w:rPr>
          <w:rFonts w:ascii="Palatino Linotype" w:eastAsia="Times New Roman" w:hAnsi="Palatino Linotype" w:cs="Arial"/>
          <w:b/>
          <w:bCs/>
        </w:rPr>
        <w:t>etdirilməsi</w:t>
      </w:r>
      <w:proofErr w:type="spellEnd"/>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 xml:space="preserve">Veteranlar pensiyasını almaqla əvvəllər </w:t>
      </w:r>
      <w:proofErr w:type="spellStart"/>
      <w:r w:rsidRPr="00F42095">
        <w:rPr>
          <w:rFonts w:ascii="Palatino Linotype" w:eastAsia="Times New Roman" w:hAnsi="Palatino Linotype" w:cs="Arial"/>
        </w:rPr>
        <w:t>işlədikləri</w:t>
      </w:r>
      <w:proofErr w:type="spellEnd"/>
      <w:r w:rsidRPr="00F42095">
        <w:rPr>
          <w:rFonts w:ascii="Palatino Linotype" w:eastAsia="Times New Roman" w:hAnsi="Palatino Linotype" w:cs="Arial"/>
        </w:rPr>
        <w:t xml:space="preserve"> müəssisədə, təşkilatda, idarədə, yaxud mülkiyyət formasından asılı olmayaraq başqa müəssisədə əmək fəaliyyətini davam etdirmək, sahibkarlıq fəaliyyəti ilə məşğul olmaq, hər hansı təsərrüfatçılıq formasına əsaslanan müəssisə yaratmaq hüququna malikdirlər.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 xml:space="preserve">Qanunda nəzərdə tutulmuş hallar istisna olmaqla, veteranların əmək, sahibkarlıq və başqa ictimai faydalı fəaliyyətinin </w:t>
      </w:r>
      <w:proofErr w:type="spellStart"/>
      <w:r w:rsidRPr="00F42095">
        <w:rPr>
          <w:rFonts w:ascii="Palatino Linotype" w:eastAsia="Times New Roman" w:hAnsi="Palatino Linotype" w:cs="Arial"/>
        </w:rPr>
        <w:t>məhdudlaşdırılmasına</w:t>
      </w:r>
      <w:proofErr w:type="spellEnd"/>
      <w:r w:rsidRPr="00F42095">
        <w:rPr>
          <w:rFonts w:ascii="Palatino Linotype" w:eastAsia="Times New Roman" w:hAnsi="Palatino Linotype" w:cs="Arial"/>
        </w:rPr>
        <w:t xml:space="preserve"> yol verilmir.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 xml:space="preserve">Bu Qanunla müəyyən edilmiş güzəştlərlə yanaşı, veteranlar pensiyaya çıxdıqdan sonra əmək kollektivinin qərarı ilə mövcud qanunvericiliyə əsasən həmin müəssisədə, təşkilatda, idarədə mənzil şəraitinin </w:t>
      </w:r>
      <w:proofErr w:type="spellStart"/>
      <w:r w:rsidRPr="00F42095">
        <w:rPr>
          <w:rFonts w:ascii="Palatino Linotype" w:eastAsia="Times New Roman" w:hAnsi="Palatino Linotype" w:cs="Arial"/>
        </w:rPr>
        <w:t>yaxşılaşdırılması</w:t>
      </w:r>
      <w:proofErr w:type="spellEnd"/>
      <w:r w:rsidRPr="00F42095">
        <w:rPr>
          <w:rFonts w:ascii="Palatino Linotype" w:eastAsia="Times New Roman" w:hAnsi="Palatino Linotype" w:cs="Arial"/>
        </w:rPr>
        <w:t>, tibbi yardım göstərilməsi, sanatoriya-kurort xidməti və mədəni xidmət sahəsində müəyyənləşdirilmiş güzəştlərdən istifadə edə bilərlər.</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10. </w:t>
      </w:r>
      <w:r w:rsidRPr="00F42095">
        <w:rPr>
          <w:rFonts w:ascii="Palatino Linotype" w:eastAsia="Times New Roman" w:hAnsi="Palatino Linotype" w:cs="Arial"/>
          <w:b/>
          <w:bCs/>
        </w:rPr>
        <w:t>Veteran təşkilatlarının istehsal fəaliyyətinə təminat verilməsi</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Dövlət orqanları öz səlahiyyətləri daxilində qanunvericiliklə müəyyən edilmiş qaydada veteran təşkilatlarına maliyyə yardımı göstərə bilər, onlara müvafiq büdcələrdən vəsait ayıra bilər, nizamnamə vəzifələrini həyata keçirmək üçün binaları, avadanlığı və</w:t>
      </w:r>
      <w:r w:rsidRPr="00F42095">
        <w:rPr>
          <w:rFonts w:ascii="Palatino Linotype" w:eastAsia="Times New Roman" w:hAnsi="Palatino Linotype" w:cs="Arial"/>
          <w:b/>
          <w:bCs/>
        </w:rPr>
        <w:t> </w:t>
      </w:r>
      <w:r w:rsidRPr="00F42095">
        <w:rPr>
          <w:rFonts w:ascii="Palatino Linotype" w:eastAsia="Times New Roman" w:hAnsi="Palatino Linotype" w:cs="Arial"/>
        </w:rPr>
        <w:t>başqa əmlakı güzəştli şərtlərlə onların istifadəsinə və ya mülkiyyətinə verə bilərlər.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Veteran təşkilatları müəssisələrinin xammal, texnika və tikinti materialları ilə təmin edilməsinə üstünlük verilir.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(Çıxarılıb)</w:t>
      </w:r>
      <w:r w:rsidRPr="00F42095">
        <w:rPr>
          <w:rFonts w:ascii="Palatino Linotype" w:eastAsia="Times New Roman" w:hAnsi="Palatino Linotype" w:cs="Arial"/>
          <w:sz w:val="20"/>
          <w:szCs w:val="20"/>
          <w:vertAlign w:val="superscript"/>
        </w:rPr>
        <w:t> </w:t>
      </w:r>
      <w:r w:rsidRPr="00F42095">
        <w:rPr>
          <w:rFonts w:ascii="Palatino Linotype" w:eastAsia="Times New Roman" w:hAnsi="Palatino Linotype" w:cs="Arial"/>
          <w:sz w:val="20"/>
          <w:szCs w:val="20"/>
        </w:rPr>
        <w:t> </w:t>
      </w:r>
      <w:r w:rsidRPr="00F42095">
        <w:rPr>
          <w:rFonts w:ascii="Palatino Linotype" w:eastAsia="Times New Roman" w:hAnsi="Palatino Linotype" w:cs="Arial"/>
        </w:rPr>
        <w:t> </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11</w:t>
      </w:r>
      <w:r w:rsidRPr="00F42095">
        <w:rPr>
          <w:rFonts w:ascii="Palatino Linotype" w:eastAsia="Times New Roman" w:hAnsi="Palatino Linotype" w:cs="Arial"/>
          <w:b/>
          <w:bCs/>
        </w:rPr>
        <w:t xml:space="preserve">. Mənzil-məişət şəraitinin </w:t>
      </w:r>
      <w:proofErr w:type="spellStart"/>
      <w:r w:rsidRPr="00F42095">
        <w:rPr>
          <w:rFonts w:ascii="Palatino Linotype" w:eastAsia="Times New Roman" w:hAnsi="Palatino Linotype" w:cs="Arial"/>
          <w:b/>
          <w:bCs/>
        </w:rPr>
        <w:t>yaxşılaşdırılması</w:t>
      </w:r>
      <w:proofErr w:type="spellEnd"/>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lastRenderedPageBreak/>
        <w:t xml:space="preserve">Veteranlar Azərbaycan Respublikasının mənzil qanunvericiliyində onlar üçün nəzərdə tutulmuş güzəştlərdən istifadə edir, eyni zamanda qaraj, mənzil tikintisi kooperativlərinə və bağçılıq </w:t>
      </w:r>
      <w:proofErr w:type="spellStart"/>
      <w:r w:rsidRPr="00F42095">
        <w:rPr>
          <w:rFonts w:ascii="Palatino Linotype" w:eastAsia="Times New Roman" w:hAnsi="Palatino Linotype" w:cs="Arial"/>
        </w:rPr>
        <w:t>ortaqlıqlarına</w:t>
      </w:r>
      <w:proofErr w:type="spellEnd"/>
      <w:r w:rsidRPr="00F42095">
        <w:rPr>
          <w:rFonts w:ascii="Palatino Linotype" w:eastAsia="Times New Roman" w:hAnsi="Palatino Linotype" w:cs="Arial"/>
        </w:rPr>
        <w:t xml:space="preserve"> (</w:t>
      </w:r>
      <w:proofErr w:type="spellStart"/>
      <w:r w:rsidRPr="00F42095">
        <w:rPr>
          <w:rFonts w:ascii="Palatino Linotype" w:eastAsia="Times New Roman" w:hAnsi="Palatino Linotype" w:cs="Arial"/>
        </w:rPr>
        <w:t>birliklərinə</w:t>
      </w:r>
      <w:proofErr w:type="spellEnd"/>
      <w:r w:rsidRPr="00F42095">
        <w:rPr>
          <w:rFonts w:ascii="Palatino Linotype" w:eastAsia="Times New Roman" w:hAnsi="Palatino Linotype" w:cs="Arial"/>
        </w:rPr>
        <w:t>) daxil olmaq sahəsində üstünlüklərə malikdirlər.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Müharibə veteranlarının istifadəsində olan dövlət bağları və bağçılıq sahələri əvəzsiz olaraq onların şəxsi mülkiyyətinə verilir.</w:t>
      </w:r>
    </w:p>
    <w:p w:rsidR="00F42095" w:rsidRPr="00F42095" w:rsidRDefault="00F42095" w:rsidP="00F42095">
      <w:pPr>
        <w:spacing w:before="120"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spacing w:val="60"/>
        </w:rPr>
        <w:t>Madd</w:t>
      </w:r>
      <w:r w:rsidRPr="00F42095">
        <w:rPr>
          <w:rFonts w:ascii="Palatino Linotype" w:eastAsia="Times New Roman" w:hAnsi="Palatino Linotype" w:cs="Arial"/>
        </w:rPr>
        <w:t>ə 12. </w:t>
      </w:r>
      <w:r w:rsidRPr="00F42095">
        <w:rPr>
          <w:rFonts w:ascii="Palatino Linotype" w:eastAsia="Times New Roman" w:hAnsi="Palatino Linotype" w:cs="Arial"/>
          <w:b/>
          <w:bCs/>
        </w:rPr>
        <w:t>Mənzil, kommunal və rabitə xidmətləri haqqının ödənilməsi</w:t>
      </w:r>
    </w:p>
    <w:p w:rsidR="00F42095" w:rsidRPr="00F42095" w:rsidRDefault="00F42095" w:rsidP="00F42095">
      <w:pPr>
        <w:spacing w:before="120"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 xml:space="preserve">İkinci Dünya müharibəsi iştirakçılarına, bu Qanunun 3-cü maddəsinin ikinci, dördüncü, beşinci və altıncı abzaslarında qeyd edilən şəxslərdən həlak </w:t>
      </w:r>
      <w:proofErr w:type="spellStart"/>
      <w:r w:rsidRPr="00F42095">
        <w:rPr>
          <w:rFonts w:ascii="Palatino Linotype" w:eastAsia="Times New Roman" w:hAnsi="Palatino Linotype" w:cs="Arial"/>
        </w:rPr>
        <w:t>olmuşların</w:t>
      </w:r>
      <w:proofErr w:type="spellEnd"/>
      <w:r w:rsidRPr="00F42095">
        <w:rPr>
          <w:rFonts w:ascii="Palatino Linotype" w:eastAsia="Times New Roman" w:hAnsi="Palatino Linotype" w:cs="Arial"/>
        </w:rPr>
        <w:t xml:space="preserve"> dul arvadlarına müvafiq icra hakimiyyəti orqanı tərəfindən müəyyən olunmuş qaydada və məbləğdə telefondan (</w:t>
      </w:r>
      <w:proofErr w:type="spellStart"/>
      <w:r w:rsidRPr="00F42095">
        <w:rPr>
          <w:rFonts w:ascii="Palatino Linotype" w:eastAsia="Times New Roman" w:hAnsi="Palatino Linotype" w:cs="Arial"/>
        </w:rPr>
        <w:t>şəhərlərarası</w:t>
      </w:r>
      <w:proofErr w:type="spellEnd"/>
      <w:r w:rsidRPr="00F42095">
        <w:rPr>
          <w:rFonts w:ascii="Palatino Linotype" w:eastAsia="Times New Roman" w:hAnsi="Palatino Linotype" w:cs="Arial"/>
        </w:rPr>
        <w:t xml:space="preserve"> və beynəlxalq danışıqlar istisna olmaqla) mənzil, kommunal xidmətlərindən istifadə haqqının ödəmək üçün müavinət verilir. </w:t>
      </w:r>
    </w:p>
    <w:p w:rsidR="00F42095" w:rsidRPr="00F42095" w:rsidRDefault="00F42095" w:rsidP="00F42095">
      <w:pPr>
        <w:spacing w:before="120"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12-1. </w:t>
      </w:r>
      <w:r w:rsidRPr="00F42095">
        <w:rPr>
          <w:rFonts w:ascii="Palatino Linotype" w:eastAsia="Times New Roman" w:hAnsi="Palatino Linotype" w:cs="Arial"/>
          <w:b/>
          <w:bCs/>
          <w:spacing w:val="60"/>
        </w:rPr>
        <w:t>(Çıxarılıb)</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13. </w:t>
      </w:r>
      <w:r w:rsidRPr="00F42095">
        <w:rPr>
          <w:rFonts w:ascii="Palatino Linotype" w:eastAsia="Times New Roman" w:hAnsi="Palatino Linotype" w:cs="Arial"/>
          <w:b/>
          <w:bCs/>
          <w:spacing w:val="60"/>
        </w:rPr>
        <w:t>(Çıxarılıb)</w:t>
      </w:r>
    </w:p>
    <w:p w:rsidR="00F42095" w:rsidRPr="00F42095" w:rsidRDefault="00F42095" w:rsidP="00F42095">
      <w:pPr>
        <w:shd w:val="clear" w:color="auto" w:fill="FFFFFF"/>
        <w:spacing w:before="120" w:after="12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14. </w:t>
      </w:r>
      <w:r w:rsidRPr="00F42095">
        <w:rPr>
          <w:rFonts w:ascii="Palatino Linotype" w:eastAsia="Times New Roman" w:hAnsi="Palatino Linotype" w:cs="Arial"/>
          <w:b/>
          <w:bCs/>
        </w:rPr>
        <w:t>Tibbi xidmət</w:t>
      </w:r>
    </w:p>
    <w:p w:rsidR="00F42095" w:rsidRPr="00F42095" w:rsidRDefault="00F42095" w:rsidP="00F42095">
      <w:pPr>
        <w:shd w:val="clear" w:color="auto" w:fill="FFFFFF"/>
        <w:spacing w:before="120" w:after="12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İkinci Dünya müharibəsi iştirakçıları müvafiq icra hakimiyyəti orqanı tərəfindən müəyyən olunmuş qaydada tibb müəssisələrinin göndərişi əsasında sanatoriya-kurort müalicəsi alırlar. </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15. </w:t>
      </w:r>
      <w:r w:rsidRPr="00F42095">
        <w:rPr>
          <w:rFonts w:ascii="Palatino Linotype" w:eastAsia="Times New Roman" w:hAnsi="Palatino Linotype" w:cs="Arial"/>
          <w:b/>
          <w:bCs/>
        </w:rPr>
        <w:t>Dərman və müalicə vasitələri ilə təminat</w:t>
      </w:r>
    </w:p>
    <w:p w:rsidR="00F42095" w:rsidRPr="00F42095" w:rsidRDefault="00F42095" w:rsidP="00F42095">
      <w:pPr>
        <w:shd w:val="clear" w:color="auto" w:fill="FFFFFF"/>
        <w:spacing w:before="120" w:after="12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İkinci Dünya müharibəsi iştirakçılarına müvafiq icra hakimiyyəti orqanı tərəfindən müəyyən olunmuş qaydada və məbləğdə dərman və müalicə vasitələri almaq üçün müavinət verilir. </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16. </w:t>
      </w:r>
      <w:proofErr w:type="spellStart"/>
      <w:r w:rsidRPr="00F42095">
        <w:rPr>
          <w:rFonts w:ascii="Palatino Linotype" w:eastAsia="Times New Roman" w:hAnsi="Palatino Linotype" w:cs="Arial"/>
          <w:b/>
          <w:bCs/>
        </w:rPr>
        <w:t>Geriatriya</w:t>
      </w:r>
      <w:proofErr w:type="spellEnd"/>
      <w:r w:rsidRPr="00F42095">
        <w:rPr>
          <w:rFonts w:ascii="Palatino Linotype" w:eastAsia="Times New Roman" w:hAnsi="Palatino Linotype" w:cs="Arial"/>
          <w:b/>
          <w:bCs/>
        </w:rPr>
        <w:t xml:space="preserve"> yardımı</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 xml:space="preserve">Müvafiq icra hakimiyyəti orqanları daimi qulluğa ehtiyacı olan xroniki xəstələr üçün </w:t>
      </w:r>
      <w:proofErr w:type="spellStart"/>
      <w:r w:rsidRPr="00F42095">
        <w:rPr>
          <w:rFonts w:ascii="Palatino Linotype" w:eastAsia="Times New Roman" w:hAnsi="Palatino Linotype" w:cs="Arial"/>
        </w:rPr>
        <w:t>geriatriya</w:t>
      </w:r>
      <w:proofErr w:type="spellEnd"/>
      <w:r w:rsidRPr="00F42095">
        <w:rPr>
          <w:rFonts w:ascii="Palatino Linotype" w:eastAsia="Times New Roman" w:hAnsi="Palatino Linotype" w:cs="Arial"/>
        </w:rPr>
        <w:t xml:space="preserve"> kabinetləri, pansionatları, xəstəxanaları vasitəsilə </w:t>
      </w:r>
      <w:proofErr w:type="spellStart"/>
      <w:r w:rsidRPr="00F42095">
        <w:rPr>
          <w:rFonts w:ascii="Palatino Linotype" w:eastAsia="Times New Roman" w:hAnsi="Palatino Linotype" w:cs="Arial"/>
        </w:rPr>
        <w:t>geriatriya</w:t>
      </w:r>
      <w:proofErr w:type="spellEnd"/>
      <w:r w:rsidRPr="00F42095">
        <w:rPr>
          <w:rFonts w:ascii="Palatino Linotype" w:eastAsia="Times New Roman" w:hAnsi="Palatino Linotype" w:cs="Arial"/>
        </w:rPr>
        <w:t xml:space="preserve"> yardımı şəbəkəsini təşkil edir və </w:t>
      </w:r>
      <w:proofErr w:type="spellStart"/>
      <w:r w:rsidRPr="00F42095">
        <w:rPr>
          <w:rFonts w:ascii="Palatino Linotype" w:eastAsia="Times New Roman" w:hAnsi="Palatino Linotype" w:cs="Arial"/>
        </w:rPr>
        <w:t>maliyyələşdirirlər</w:t>
      </w:r>
      <w:proofErr w:type="spellEnd"/>
      <w:r w:rsidRPr="00F42095">
        <w:rPr>
          <w:rFonts w:ascii="Palatino Linotype" w:eastAsia="Times New Roman" w:hAnsi="Palatino Linotype" w:cs="Arial"/>
        </w:rPr>
        <w:t>. </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17.</w:t>
      </w:r>
      <w:r w:rsidRPr="00F42095">
        <w:rPr>
          <w:rFonts w:ascii="Palatino Linotype" w:eastAsia="Times New Roman" w:hAnsi="Palatino Linotype" w:cs="Arial"/>
          <w:b/>
          <w:bCs/>
        </w:rPr>
        <w:t> </w:t>
      </w:r>
      <w:proofErr w:type="spellStart"/>
      <w:r w:rsidRPr="00F42095">
        <w:rPr>
          <w:rFonts w:ascii="Palatino Linotype" w:eastAsia="Times New Roman" w:hAnsi="Palatino Linotype" w:cs="Arial"/>
          <w:b/>
          <w:bCs/>
        </w:rPr>
        <w:t>Protezləşdirmə</w:t>
      </w:r>
      <w:proofErr w:type="spellEnd"/>
    </w:p>
    <w:p w:rsidR="00F42095" w:rsidRPr="00F42095" w:rsidRDefault="00F42095" w:rsidP="00F42095">
      <w:pPr>
        <w:shd w:val="clear" w:color="auto" w:fill="FFFFFF"/>
        <w:spacing w:before="120" w:after="12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 xml:space="preserve">İkinci Dünya müharibəsi iştirakçıları müvafiq icra hakimiyyəti orqanı tərəfindən müəyyən olunmuş qaydada protez-ortopediya məmulatları ilə (qiymətli metallardan hazırlanan protezlər istisna olmaqla) təmin edilir və diş protezləri </w:t>
      </w:r>
      <w:proofErr w:type="spellStart"/>
      <w:r w:rsidRPr="00F42095">
        <w:rPr>
          <w:rFonts w:ascii="Palatino Linotype" w:eastAsia="Times New Roman" w:hAnsi="Palatino Linotype" w:cs="Arial"/>
        </w:rPr>
        <w:t>düzəltdirirlər</w:t>
      </w:r>
      <w:proofErr w:type="spellEnd"/>
      <w:r w:rsidRPr="00F42095">
        <w:rPr>
          <w:rFonts w:ascii="Palatino Linotype" w:eastAsia="Times New Roman" w:hAnsi="Palatino Linotype" w:cs="Arial"/>
        </w:rPr>
        <w:t>. </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18. </w:t>
      </w:r>
      <w:r w:rsidRPr="00F42095">
        <w:rPr>
          <w:rFonts w:ascii="Palatino Linotype" w:eastAsia="Times New Roman" w:hAnsi="Palatino Linotype" w:cs="Arial"/>
          <w:b/>
          <w:bCs/>
        </w:rPr>
        <w:t>İctimai nəqliyyatdan istifadə sahəsində veteranlara güzəştlər</w:t>
      </w:r>
    </w:p>
    <w:p w:rsidR="00F42095" w:rsidRPr="00F42095" w:rsidRDefault="00F42095" w:rsidP="00F42095">
      <w:pPr>
        <w:shd w:val="clear" w:color="auto" w:fill="FFFFFF"/>
        <w:spacing w:before="120" w:after="12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 xml:space="preserve">İkinci Dünya müharibəsi iştirakçılarına müvafiq icra hakimiyyəti orqanı tərəfindən müəyyən olunmuş qaydada və məbləğdə </w:t>
      </w:r>
      <w:proofErr w:type="spellStart"/>
      <w:r w:rsidRPr="00F42095">
        <w:rPr>
          <w:rFonts w:ascii="Palatino Linotype" w:eastAsia="Times New Roman" w:hAnsi="Palatino Linotype" w:cs="Arial"/>
        </w:rPr>
        <w:t>ölkədaxili</w:t>
      </w:r>
      <w:proofErr w:type="spellEnd"/>
      <w:r w:rsidRPr="00F42095">
        <w:rPr>
          <w:rFonts w:ascii="Palatino Linotype" w:eastAsia="Times New Roman" w:hAnsi="Palatino Linotype" w:cs="Arial"/>
        </w:rPr>
        <w:t xml:space="preserve"> nəqliyyat vasitələrindən (taksidən başqa) istifadə haqqını ödəmək üçün müavinət verilir. </w:t>
      </w:r>
    </w:p>
    <w:p w:rsidR="00F42095" w:rsidRPr="00F42095" w:rsidRDefault="00F42095" w:rsidP="00F42095">
      <w:pPr>
        <w:spacing w:before="120" w:after="0" w:line="240" w:lineRule="auto"/>
        <w:ind w:left="2124" w:hanging="1840"/>
        <w:jc w:val="both"/>
        <w:rPr>
          <w:rFonts w:ascii="Arial" w:eastAsia="Times New Roman" w:hAnsi="Arial" w:cs="Arial"/>
          <w:sz w:val="20"/>
          <w:szCs w:val="20"/>
          <w:lang w:val="en-US"/>
        </w:rPr>
      </w:pPr>
      <w:r w:rsidRPr="00F42095">
        <w:rPr>
          <w:rFonts w:ascii="Palatino Linotype" w:eastAsia="Times New Roman" w:hAnsi="Palatino Linotype" w:cs="Arial"/>
          <w:spacing w:val="60"/>
        </w:rPr>
        <w:t>Madd</w:t>
      </w:r>
      <w:r w:rsidRPr="00F42095">
        <w:rPr>
          <w:rFonts w:ascii="Palatino Linotype" w:eastAsia="Times New Roman" w:hAnsi="Palatino Linotype" w:cs="Arial"/>
        </w:rPr>
        <w:t>ə 18-1. </w:t>
      </w:r>
      <w:r w:rsidRPr="00F42095">
        <w:rPr>
          <w:rFonts w:ascii="Palatino Linotype" w:eastAsia="Times New Roman" w:hAnsi="Palatino Linotype" w:cs="Arial"/>
          <w:b/>
          <w:bCs/>
        </w:rPr>
        <w:t>(Çıxarılıb)</w:t>
      </w:r>
      <w:r w:rsidRPr="00F42095">
        <w:rPr>
          <w:rFonts w:ascii="Palatino Linotype" w:eastAsia="Times New Roman" w:hAnsi="Palatino Linotype" w:cs="Arial"/>
          <w:spacing w:val="60"/>
        </w:rPr>
        <w:t> </w:t>
      </w:r>
    </w:p>
    <w:p w:rsidR="00F42095" w:rsidRPr="00F42095" w:rsidRDefault="00F42095" w:rsidP="00F42095">
      <w:pPr>
        <w:shd w:val="clear" w:color="auto" w:fill="FFFFFF"/>
        <w:spacing w:before="120"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19. </w:t>
      </w:r>
      <w:r w:rsidRPr="00F42095">
        <w:rPr>
          <w:rFonts w:ascii="Palatino Linotype" w:eastAsia="Times New Roman" w:hAnsi="Palatino Linotype" w:cs="Arial"/>
          <w:b/>
          <w:bCs/>
        </w:rPr>
        <w:t>Müvafiq icra hakimiyyəti orqanlarının və müəssisələrin veteranlara əlavə güzəşt  vermək hüququ</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 </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rPr>
      </w:pPr>
      <w:r w:rsidRPr="00F42095">
        <w:rPr>
          <w:rFonts w:ascii="Palatino Linotype" w:eastAsia="Times New Roman" w:hAnsi="Palatino Linotype" w:cs="Arial"/>
        </w:rPr>
        <w:t xml:space="preserve">Müvafiq icra hakimiyyəti orqanları, müxtəlif mülkiyyət növləri əsasında fəaliyyət göstərən müəssisələr öz vəsaitləri hesabına veteranların maddi təminatının </w:t>
      </w:r>
      <w:proofErr w:type="spellStart"/>
      <w:r w:rsidRPr="00F42095">
        <w:rPr>
          <w:rFonts w:ascii="Palatino Linotype" w:eastAsia="Times New Roman" w:hAnsi="Palatino Linotype" w:cs="Arial"/>
        </w:rPr>
        <w:t>yaxşılaşdırılmasına</w:t>
      </w:r>
      <w:proofErr w:type="spellEnd"/>
      <w:r w:rsidRPr="00F42095">
        <w:rPr>
          <w:rFonts w:ascii="Palatino Linotype" w:eastAsia="Times New Roman" w:hAnsi="Palatino Linotype" w:cs="Arial"/>
        </w:rPr>
        <w:t xml:space="preserve"> </w:t>
      </w:r>
      <w:r w:rsidRPr="00F42095">
        <w:rPr>
          <w:rFonts w:ascii="Palatino Linotype" w:eastAsia="Times New Roman" w:hAnsi="Palatino Linotype" w:cs="Arial"/>
        </w:rPr>
        <w:lastRenderedPageBreak/>
        <w:t xml:space="preserve">yönəldilmiş tədbirlər həyata keçirə bilərlər, müalicə olunmaqda, veteranların həyat və fəaliyyətini </w:t>
      </w:r>
      <w:proofErr w:type="spellStart"/>
      <w:r w:rsidRPr="00F42095">
        <w:rPr>
          <w:rFonts w:ascii="Palatino Linotype" w:eastAsia="Times New Roman" w:hAnsi="Palatino Linotype" w:cs="Arial"/>
        </w:rPr>
        <w:t>asanlaşdıran</w:t>
      </w:r>
      <w:proofErr w:type="spellEnd"/>
      <w:r w:rsidRPr="00F42095">
        <w:rPr>
          <w:rFonts w:ascii="Palatino Linotype" w:eastAsia="Times New Roman" w:hAnsi="Palatino Linotype" w:cs="Arial"/>
        </w:rPr>
        <w:t xml:space="preserve"> texniki vasitələr almaqda, mənzilləri təmir </w:t>
      </w:r>
      <w:proofErr w:type="spellStart"/>
      <w:r w:rsidRPr="00F42095">
        <w:rPr>
          <w:rFonts w:ascii="Palatino Linotype" w:eastAsia="Times New Roman" w:hAnsi="Palatino Linotype" w:cs="Arial"/>
        </w:rPr>
        <w:t>etdirməkdə</w:t>
      </w:r>
      <w:proofErr w:type="spellEnd"/>
      <w:r w:rsidRPr="00F42095">
        <w:rPr>
          <w:rFonts w:ascii="Palatino Linotype" w:eastAsia="Times New Roman" w:hAnsi="Palatino Linotype" w:cs="Arial"/>
        </w:rPr>
        <w:t>, başqa ehtiyacları ödəməkdə veteranlara yardım göstərə bilərlər. Bundan ötrü müvafiq fondlar yaradıla bilər. </w:t>
      </w:r>
    </w:p>
    <w:p w:rsidR="00F42095" w:rsidRPr="00F42095" w:rsidRDefault="00F42095" w:rsidP="00F42095">
      <w:pPr>
        <w:spacing w:before="60" w:after="60" w:line="240" w:lineRule="auto"/>
        <w:ind w:firstLine="400"/>
        <w:jc w:val="both"/>
        <w:rPr>
          <w:rFonts w:ascii="Arial" w:eastAsia="Times New Roman" w:hAnsi="Arial" w:cs="Arial"/>
          <w:sz w:val="20"/>
          <w:szCs w:val="20"/>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20. </w:t>
      </w:r>
      <w:r w:rsidRPr="00F42095">
        <w:rPr>
          <w:rFonts w:ascii="Palatino Linotype" w:eastAsia="Times New Roman" w:hAnsi="Palatino Linotype" w:cs="Arial"/>
          <w:b/>
          <w:bCs/>
        </w:rPr>
        <w:t>Sosial xidmət</w:t>
      </w:r>
    </w:p>
    <w:p w:rsidR="00F42095" w:rsidRPr="00F42095" w:rsidRDefault="00F42095" w:rsidP="00F42095">
      <w:pPr>
        <w:spacing w:after="0" w:line="240" w:lineRule="auto"/>
        <w:ind w:firstLine="400"/>
        <w:jc w:val="both"/>
        <w:rPr>
          <w:rFonts w:ascii="Arial" w:eastAsia="Times New Roman" w:hAnsi="Arial" w:cs="Arial"/>
          <w:sz w:val="20"/>
          <w:szCs w:val="20"/>
        </w:rPr>
      </w:pPr>
      <w:r w:rsidRPr="00F42095">
        <w:rPr>
          <w:rFonts w:ascii="Palatino Linotype" w:eastAsia="Times New Roman" w:hAnsi="Palatino Linotype" w:cs="Arial"/>
        </w:rPr>
        <w:t>20.1. Müvafiq icra hakimiyyəti orqanları, dövlət qurumları və digər təşkilatlar veteranların həyat və məişəti üçün lazımi şərait yaratmaq məqsədi ilə sosial xidmət müəssisələri, habelə veteranlara sosial xidmətin göstərilməsini təşkil edirlər.</w:t>
      </w:r>
    </w:p>
    <w:p w:rsidR="00F42095" w:rsidRPr="00F42095" w:rsidRDefault="00F42095" w:rsidP="00F42095">
      <w:pPr>
        <w:shd w:val="clear" w:color="auto" w:fill="FFFFFF"/>
        <w:spacing w:after="0" w:line="240" w:lineRule="auto"/>
        <w:ind w:firstLine="400"/>
        <w:jc w:val="both"/>
        <w:rPr>
          <w:rFonts w:ascii="Arial" w:eastAsia="Times New Roman" w:hAnsi="Arial" w:cs="Arial"/>
          <w:sz w:val="20"/>
          <w:szCs w:val="20"/>
        </w:rPr>
      </w:pPr>
      <w:r w:rsidRPr="00F42095">
        <w:rPr>
          <w:rFonts w:ascii="Palatino Linotype" w:eastAsia="Times New Roman" w:hAnsi="Palatino Linotype" w:cs="Arial"/>
        </w:rPr>
        <w:t>20.2. Veteranlara “Sosial xidmət haqqında” Azərbaycan Respublikasının Qanununa uyğun olaraq sosial xidmət göstərilir.</w:t>
      </w:r>
    </w:p>
    <w:p w:rsidR="00F42095" w:rsidRPr="00F42095" w:rsidRDefault="00F42095" w:rsidP="00F42095">
      <w:pPr>
        <w:shd w:val="clear" w:color="auto" w:fill="FFFFFF"/>
        <w:spacing w:before="120" w:after="0" w:line="240" w:lineRule="auto"/>
        <w:ind w:firstLine="400"/>
        <w:jc w:val="both"/>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21. </w:t>
      </w:r>
      <w:r w:rsidRPr="00F42095">
        <w:rPr>
          <w:rFonts w:ascii="Palatino Linotype" w:eastAsia="Times New Roman" w:hAnsi="Palatino Linotype" w:cs="Arial"/>
          <w:b/>
          <w:bCs/>
        </w:rPr>
        <w:t xml:space="preserve">Veteranların sosial müdafiəsi tədbirlərinin </w:t>
      </w:r>
      <w:proofErr w:type="spellStart"/>
      <w:r w:rsidRPr="00F42095">
        <w:rPr>
          <w:rFonts w:ascii="Palatino Linotype" w:eastAsia="Times New Roman" w:hAnsi="Palatino Linotype" w:cs="Arial"/>
          <w:b/>
          <w:bCs/>
        </w:rPr>
        <w:t>planlaşdırılması</w:t>
      </w:r>
      <w:proofErr w:type="spellEnd"/>
      <w:r w:rsidRPr="00F42095">
        <w:rPr>
          <w:rFonts w:ascii="Palatino Linotype" w:eastAsia="Times New Roman" w:hAnsi="Palatino Linotype" w:cs="Arial"/>
          <w:b/>
          <w:bCs/>
        </w:rPr>
        <w:t xml:space="preserve"> və  maliyyələşdirilməsi</w:t>
      </w:r>
    </w:p>
    <w:p w:rsidR="00F42095" w:rsidRPr="00F42095" w:rsidRDefault="00F42095" w:rsidP="00F42095">
      <w:pPr>
        <w:shd w:val="clear" w:color="auto" w:fill="FFFFFF"/>
        <w:spacing w:before="120"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Veteranların sosial müdafiəsi tədbirlərini müvafiq icra hakimiyyəti </w:t>
      </w:r>
      <w:proofErr w:type="spellStart"/>
      <w:r w:rsidRPr="00F42095">
        <w:rPr>
          <w:rFonts w:ascii="Palatino Linotype" w:eastAsia="Times New Roman" w:hAnsi="Palatino Linotype" w:cs="Arial"/>
        </w:rPr>
        <w:t>planlaşdırır</w:t>
      </w:r>
      <w:proofErr w:type="spellEnd"/>
      <w:r w:rsidRPr="00F42095">
        <w:rPr>
          <w:rFonts w:ascii="Palatino Linotype" w:eastAsia="Times New Roman" w:hAnsi="Palatino Linotype" w:cs="Arial"/>
        </w:rPr>
        <w:t xml:space="preserve"> və veteranların sosial müdafiəsi proqramları respublika </w:t>
      </w:r>
      <w:r w:rsidRPr="00F42095">
        <w:rPr>
          <w:rFonts w:ascii="Palatino Linotype" w:eastAsia="Times New Roman" w:hAnsi="Palatino Linotype" w:cs="Arial"/>
          <w:spacing w:val="1"/>
        </w:rPr>
        <w:t>dövlət büdcəsinin</w:t>
      </w:r>
      <w:r w:rsidRPr="00F42095">
        <w:rPr>
          <w:rFonts w:ascii="Palatino Linotype" w:eastAsia="Times New Roman" w:hAnsi="Palatino Linotype" w:cs="Arial"/>
        </w:rPr>
        <w:t xml:space="preserve">, Azərbaycan Respublikası Sosial Müdafiə Fondunun vəsaiti hesabına </w:t>
      </w:r>
      <w:proofErr w:type="spellStart"/>
      <w:r w:rsidRPr="00F42095">
        <w:rPr>
          <w:rFonts w:ascii="Palatino Linotype" w:eastAsia="Times New Roman" w:hAnsi="Palatino Linotype" w:cs="Arial"/>
        </w:rPr>
        <w:t>maliyyələşdirilir</w:t>
      </w:r>
      <w:proofErr w:type="spellEnd"/>
      <w:r w:rsidRPr="00F42095">
        <w:rPr>
          <w:rFonts w:ascii="Palatino Linotype" w:eastAsia="Times New Roman" w:hAnsi="Palatino Linotype" w:cs="Arial"/>
        </w:rPr>
        <w:t>. </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Veteranların respublika təşkilatlarına dövlət büdcəsindən vəsait ayrılır.</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22. </w:t>
      </w:r>
      <w:r w:rsidRPr="00F42095">
        <w:rPr>
          <w:rFonts w:ascii="Palatino Linotype" w:eastAsia="Times New Roman" w:hAnsi="Palatino Linotype" w:cs="Arial"/>
          <w:b/>
          <w:bCs/>
        </w:rPr>
        <w:t>Veteran təşkilatlarının beynəlxalq əlaqələri</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Veteranların ictimai təşkilatları öz nizamnamələrinə uyğun olaraq qeyri-hökumət xarakterli beynəlxalq birliklərə daxil ola bilər, onlarla bilavasitə əlaqə saxlaya və müqavilələr bağlaya bilərlər.</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Dövlət orqanları veteran təşkilatlarına xarici ölkələrin müvafiq təşkilatları ilə əməkdaşlıq etməkdə hərtərəfli yardım göstərə bilərlər.</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23. </w:t>
      </w:r>
      <w:r w:rsidRPr="00F42095">
        <w:rPr>
          <w:rFonts w:ascii="Palatino Linotype" w:eastAsia="Times New Roman" w:hAnsi="Palatino Linotype" w:cs="Arial"/>
          <w:b/>
          <w:bCs/>
        </w:rPr>
        <w:t>Mərasim xidməti</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rPr>
        <w:t xml:space="preserve">Vəfat etmiş veteranlara mərasim xidməti qüvvədə olan qanunvericiliyə müvafiq surətdə göstərilir. Veteranın əvvəl işlədiyi əmək kollektivləri, hərbi komissarlıqlar vəfat etmiş veteranın dəfnində qohumlarına zəruri yardım </w:t>
      </w:r>
      <w:proofErr w:type="spellStart"/>
      <w:r w:rsidRPr="00F42095">
        <w:rPr>
          <w:rFonts w:ascii="Palatino Linotype" w:eastAsia="Times New Roman" w:hAnsi="Palatino Linotype" w:cs="Arial"/>
        </w:rPr>
        <w:t>göstərməlidirlər</w:t>
      </w:r>
      <w:proofErr w:type="spellEnd"/>
      <w:r w:rsidRPr="00F42095">
        <w:rPr>
          <w:rFonts w:ascii="Palatino Linotype" w:eastAsia="Times New Roman" w:hAnsi="Palatino Linotype" w:cs="Arial"/>
        </w:rPr>
        <w:t>. Vəfat etmiş tənha veteranları müvafiq icra hakimiyyəti orqanları </w:t>
      </w:r>
      <w:r w:rsidRPr="00F42095">
        <w:rPr>
          <w:rFonts w:ascii="Palatino Linotype" w:eastAsia="Times New Roman" w:hAnsi="Palatino Linotype" w:cs="Arial"/>
          <w:spacing w:val="1"/>
        </w:rPr>
        <w:t>dövlət büdcəsinin</w:t>
      </w:r>
      <w:r w:rsidRPr="00F42095">
        <w:rPr>
          <w:rFonts w:ascii="Palatino Linotype" w:eastAsia="Times New Roman" w:hAnsi="Palatino Linotype" w:cs="Arial"/>
        </w:rPr>
        <w:t> vəsaiti hesabına dəfn edirlər. </w:t>
      </w:r>
    </w:p>
    <w:p w:rsidR="00F42095" w:rsidRPr="00F42095" w:rsidRDefault="00F42095" w:rsidP="00F42095">
      <w:pPr>
        <w:shd w:val="clear" w:color="auto" w:fill="FFFFFF"/>
        <w:spacing w:before="120" w:after="120" w:line="240" w:lineRule="auto"/>
        <w:ind w:firstLine="357"/>
        <w:rPr>
          <w:rFonts w:ascii="Arial" w:eastAsia="Times New Roman" w:hAnsi="Arial" w:cs="Arial"/>
          <w:sz w:val="20"/>
          <w:szCs w:val="20"/>
          <w:lang w:val="en-US"/>
        </w:rPr>
      </w:pPr>
      <w:r w:rsidRPr="00F42095">
        <w:rPr>
          <w:rFonts w:ascii="Palatino Linotype" w:eastAsia="Times New Roman" w:hAnsi="Palatino Linotype" w:cs="Arial"/>
          <w:spacing w:val="60"/>
        </w:rPr>
        <w:t>Maddə</w:t>
      </w:r>
      <w:r w:rsidRPr="00F42095">
        <w:rPr>
          <w:rFonts w:ascii="Palatino Linotype" w:eastAsia="Times New Roman" w:hAnsi="Palatino Linotype" w:cs="Arial"/>
        </w:rPr>
        <w:t> 24. </w:t>
      </w:r>
      <w:r w:rsidRPr="00F42095">
        <w:rPr>
          <w:rFonts w:ascii="Palatino Linotype" w:eastAsia="Times New Roman" w:hAnsi="Palatino Linotype" w:cs="Arial"/>
          <w:spacing w:val="60"/>
        </w:rPr>
        <w:t>(</w:t>
      </w:r>
      <w:r w:rsidRPr="00F42095">
        <w:rPr>
          <w:rFonts w:ascii="Palatino Linotype" w:eastAsia="Times New Roman" w:hAnsi="Palatino Linotype" w:cs="Arial"/>
          <w:b/>
          <w:bCs/>
          <w:spacing w:val="60"/>
        </w:rPr>
        <w:t>Çıxarılıb</w:t>
      </w:r>
      <w:r w:rsidRPr="00F42095">
        <w:rPr>
          <w:rFonts w:ascii="Palatino Linotype" w:eastAsia="Times New Roman" w:hAnsi="Palatino Linotype" w:cs="Arial"/>
          <w:spacing w:val="60"/>
        </w:rPr>
        <w:t>)</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b/>
          <w:bCs/>
        </w:rPr>
        <w:t> </w:t>
      </w:r>
    </w:p>
    <w:p w:rsidR="00F42095" w:rsidRPr="00F42095" w:rsidRDefault="00F42095" w:rsidP="00F42095">
      <w:pPr>
        <w:shd w:val="clear" w:color="auto" w:fill="FFFFFF"/>
        <w:spacing w:after="0" w:line="240" w:lineRule="auto"/>
        <w:ind w:firstLine="357"/>
        <w:jc w:val="right"/>
        <w:rPr>
          <w:rFonts w:ascii="Arial" w:eastAsia="Times New Roman" w:hAnsi="Arial" w:cs="Arial"/>
          <w:sz w:val="20"/>
          <w:szCs w:val="20"/>
          <w:lang w:val="en-US"/>
        </w:rPr>
      </w:pPr>
      <w:r w:rsidRPr="00F42095">
        <w:rPr>
          <w:rFonts w:ascii="Palatino Linotype" w:eastAsia="Times New Roman" w:hAnsi="Palatino Linotype" w:cs="Arial"/>
          <w:b/>
          <w:bCs/>
          <w:sz w:val="18"/>
          <w:szCs w:val="18"/>
        </w:rPr>
        <w:t>Azərbaycan Respublikasının Prezidenti</w:t>
      </w:r>
    </w:p>
    <w:p w:rsidR="00F42095" w:rsidRPr="00F42095" w:rsidRDefault="00F42095" w:rsidP="00F42095">
      <w:pPr>
        <w:shd w:val="clear" w:color="auto" w:fill="FFFFFF"/>
        <w:spacing w:after="0" w:line="240" w:lineRule="auto"/>
        <w:ind w:firstLine="357"/>
        <w:jc w:val="right"/>
        <w:rPr>
          <w:rFonts w:ascii="Arial" w:eastAsia="Times New Roman" w:hAnsi="Arial" w:cs="Arial"/>
          <w:sz w:val="20"/>
          <w:szCs w:val="20"/>
          <w:lang w:val="en-US"/>
        </w:rPr>
      </w:pPr>
      <w:r w:rsidRPr="00F42095">
        <w:rPr>
          <w:rFonts w:ascii="Palatino Linotype" w:eastAsia="Times New Roman" w:hAnsi="Palatino Linotype" w:cs="Arial"/>
          <w:b/>
          <w:bCs/>
          <w:sz w:val="18"/>
          <w:szCs w:val="18"/>
        </w:rPr>
        <w:t>Heydər ƏLİYEV.</w:t>
      </w:r>
    </w:p>
    <w:p w:rsidR="00F42095" w:rsidRPr="00F42095" w:rsidRDefault="00F42095" w:rsidP="00F42095">
      <w:pPr>
        <w:shd w:val="clear" w:color="auto" w:fill="FFFFFF"/>
        <w:spacing w:after="0" w:line="240" w:lineRule="auto"/>
        <w:ind w:firstLine="357"/>
        <w:jc w:val="right"/>
        <w:rPr>
          <w:rFonts w:ascii="Arial" w:eastAsia="Times New Roman" w:hAnsi="Arial" w:cs="Arial"/>
          <w:sz w:val="20"/>
          <w:szCs w:val="20"/>
          <w:lang w:val="en-US"/>
        </w:rPr>
      </w:pPr>
      <w:r w:rsidRPr="00F42095">
        <w:rPr>
          <w:rFonts w:ascii="Palatino Linotype" w:eastAsia="Times New Roman" w:hAnsi="Palatino Linotype" w:cs="Arial"/>
          <w:sz w:val="18"/>
          <w:szCs w:val="18"/>
        </w:rPr>
        <w:t> </w:t>
      </w:r>
    </w:p>
    <w:p w:rsidR="00F42095" w:rsidRPr="00F42095" w:rsidRDefault="00F42095" w:rsidP="00F42095">
      <w:pPr>
        <w:shd w:val="clear" w:color="auto" w:fill="FFFFFF"/>
        <w:spacing w:after="0" w:line="240" w:lineRule="auto"/>
        <w:ind w:firstLine="357"/>
        <w:jc w:val="both"/>
        <w:rPr>
          <w:rFonts w:ascii="Arial" w:eastAsia="Times New Roman" w:hAnsi="Arial" w:cs="Arial"/>
          <w:sz w:val="20"/>
          <w:szCs w:val="20"/>
          <w:lang w:val="en-US"/>
        </w:rPr>
      </w:pPr>
      <w:r w:rsidRPr="00F42095">
        <w:rPr>
          <w:rFonts w:ascii="Palatino Linotype" w:eastAsia="Times New Roman" w:hAnsi="Palatino Linotype" w:cs="Arial"/>
          <w:sz w:val="18"/>
          <w:szCs w:val="18"/>
        </w:rPr>
        <w:t>Bakı şəhəri, 28 iyun 1994-cü il.</w:t>
      </w:r>
    </w:p>
    <w:p w:rsidR="00F42095" w:rsidRPr="00F42095" w:rsidRDefault="00F42095" w:rsidP="00F42095">
      <w:pPr>
        <w:shd w:val="clear" w:color="auto" w:fill="FFFFFF"/>
        <w:spacing w:after="0" w:line="240" w:lineRule="auto"/>
        <w:ind w:firstLine="1300"/>
        <w:jc w:val="both"/>
        <w:rPr>
          <w:rFonts w:ascii="Arial" w:eastAsia="Times New Roman" w:hAnsi="Arial" w:cs="Arial"/>
          <w:sz w:val="20"/>
          <w:szCs w:val="20"/>
          <w:lang w:val="en-US"/>
        </w:rPr>
      </w:pPr>
      <w:r w:rsidRPr="00F42095">
        <w:rPr>
          <w:rFonts w:ascii="Palatino Linotype" w:eastAsia="Times New Roman" w:hAnsi="Palatino Linotype" w:cs="Arial"/>
          <w:sz w:val="18"/>
          <w:szCs w:val="18"/>
        </w:rPr>
        <w:t>№ 841.</w:t>
      </w:r>
    </w:p>
    <w:p w:rsidR="00F42095" w:rsidRPr="00F42095" w:rsidRDefault="00F42095" w:rsidP="00F42095">
      <w:pPr>
        <w:spacing w:after="0" w:line="240" w:lineRule="auto"/>
        <w:jc w:val="center"/>
        <w:rPr>
          <w:rFonts w:ascii="Arial" w:eastAsia="Times New Roman" w:hAnsi="Arial" w:cs="Arial"/>
          <w:sz w:val="20"/>
          <w:szCs w:val="20"/>
          <w:lang w:val="en-US"/>
        </w:rPr>
      </w:pPr>
      <w:r w:rsidRPr="00F42095">
        <w:rPr>
          <w:rFonts w:ascii="Palatino Linotype" w:eastAsia="Times New Roman" w:hAnsi="Palatino Linotype" w:cs="Arial"/>
          <w:b/>
          <w:bCs/>
          <w:sz w:val="20"/>
          <w:szCs w:val="20"/>
        </w:rPr>
        <w:t> </w:t>
      </w:r>
    </w:p>
    <w:p w:rsidR="00F42095" w:rsidRPr="00F42095" w:rsidRDefault="00F42095" w:rsidP="00F42095">
      <w:pPr>
        <w:spacing w:after="0" w:line="240" w:lineRule="auto"/>
        <w:jc w:val="center"/>
        <w:rPr>
          <w:rFonts w:ascii="Arial" w:eastAsia="Times New Roman" w:hAnsi="Arial" w:cs="Arial"/>
          <w:sz w:val="20"/>
          <w:szCs w:val="20"/>
          <w:lang w:val="en-US"/>
        </w:rPr>
      </w:pPr>
      <w:r w:rsidRPr="00F42095">
        <w:rPr>
          <w:rFonts w:ascii="Palatino Linotype" w:eastAsia="Times New Roman" w:hAnsi="Palatino Linotype" w:cs="Times New Roman"/>
          <w:b/>
          <w:bCs/>
          <w:sz w:val="20"/>
          <w:szCs w:val="20"/>
          <w:u w:val="single"/>
        </w:rPr>
        <w:br w:type="page"/>
      </w:r>
      <w:r w:rsidRPr="00F42095">
        <w:rPr>
          <w:rFonts w:ascii="Palatino Linotype" w:eastAsia="Times New Roman" w:hAnsi="Palatino Linotype" w:cs="Arial"/>
          <w:b/>
          <w:bCs/>
          <w:sz w:val="20"/>
          <w:szCs w:val="20"/>
          <w:u w:val="single"/>
        </w:rPr>
        <w:lastRenderedPageBreak/>
        <w:t>İSTİFADƏ OLUNMUŞ MƏNBƏ SƏNƏDLƏRİNİN SİYAHISI</w:t>
      </w:r>
    </w:p>
    <w:p w:rsidR="00F42095" w:rsidRPr="00F42095" w:rsidRDefault="00F42095" w:rsidP="00F42095">
      <w:pPr>
        <w:spacing w:after="0" w:line="240" w:lineRule="auto"/>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 </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1.</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z w:val="20"/>
          <w:szCs w:val="20"/>
        </w:rPr>
        <w:t>2 may 1995-ci il tarixli 1029 nömrəli Azərbaycan Respublikasının Qanunu (</w:t>
      </w:r>
      <w:r w:rsidRPr="00F42095">
        <w:rPr>
          <w:rFonts w:ascii="Palatino Linotype" w:eastAsia="Times New Roman" w:hAnsi="Palatino Linotype" w:cs="Arial"/>
          <w:b/>
          <w:bCs/>
          <w:sz w:val="20"/>
          <w:szCs w:val="20"/>
        </w:rPr>
        <w:t>Azərbaycan Respublikası Ali Sovetinin məlumatı, 1995-ci il, № 9, maddə 177</w:t>
      </w:r>
      <w:r w:rsidRPr="00F42095">
        <w:rPr>
          <w:rFonts w:ascii="Palatino Linotype" w:eastAsia="Times New Roman" w:hAnsi="Palatino Linotype" w:cs="Arial"/>
          <w:sz w:val="20"/>
          <w:szCs w:val="20"/>
        </w:rPr>
        <w:t>)</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2.</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z w:val="20"/>
          <w:szCs w:val="20"/>
        </w:rPr>
        <w:t>20 iyun 1995-ci il tarixli 1067 nömrəli Azərbaycan Respublikasının Qanunu (</w:t>
      </w:r>
      <w:r w:rsidRPr="00F42095">
        <w:rPr>
          <w:rFonts w:ascii="Palatino Linotype" w:eastAsia="Times New Roman" w:hAnsi="Palatino Linotype" w:cs="Arial"/>
          <w:b/>
          <w:bCs/>
          <w:sz w:val="20"/>
          <w:szCs w:val="20"/>
        </w:rPr>
        <w:t>Azərbaycan Respublikası Ali Sovetinin məlumatı, 1995-ci il, № 14, maddə 241</w:t>
      </w:r>
      <w:r w:rsidRPr="00F42095">
        <w:rPr>
          <w:rFonts w:ascii="Palatino Linotype" w:eastAsia="Times New Roman" w:hAnsi="Palatino Linotype" w:cs="Arial"/>
          <w:sz w:val="20"/>
          <w:szCs w:val="20"/>
        </w:rPr>
        <w:t>)</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3.</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z w:val="20"/>
          <w:szCs w:val="20"/>
        </w:rPr>
        <w:t>10 oktyabr 1997-ci il tarixli 380-IQD nömrəli Azərbaycan Respublikasının Qanunu (</w:t>
      </w:r>
      <w:r w:rsidRPr="00F42095">
        <w:rPr>
          <w:rFonts w:ascii="Palatino Linotype" w:eastAsia="Times New Roman" w:hAnsi="Palatino Linotype" w:cs="Arial"/>
          <w:b/>
          <w:bCs/>
          <w:sz w:val="20"/>
          <w:szCs w:val="20"/>
        </w:rPr>
        <w:t>Azərbaycan Respublikasının Qanunvericilik Toplusu, 1998-ci il, № 1, maddə 16</w:t>
      </w:r>
      <w:r w:rsidRPr="00F42095">
        <w:rPr>
          <w:rFonts w:ascii="Palatino Linotype" w:eastAsia="Times New Roman" w:hAnsi="Palatino Linotype" w:cs="Arial"/>
          <w:sz w:val="20"/>
          <w:szCs w:val="20"/>
        </w:rPr>
        <w:t>)</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4.</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z w:val="20"/>
          <w:szCs w:val="20"/>
        </w:rPr>
        <w:t>4 noyabr 1997-ci il tarixli 395-IQD nömrəli Azərbaycan Respublikasının Qanunu (</w:t>
      </w:r>
      <w:r w:rsidRPr="00F42095">
        <w:rPr>
          <w:rFonts w:ascii="Palatino Linotype" w:eastAsia="Times New Roman" w:hAnsi="Palatino Linotype" w:cs="Arial"/>
          <w:b/>
          <w:bCs/>
          <w:sz w:val="20"/>
          <w:szCs w:val="20"/>
        </w:rPr>
        <w:t>Azərbaycan Respublikasının Qanunvericilik Toplusu, 1998-ci il, № 2, maddə 66</w:t>
      </w:r>
      <w:r w:rsidRPr="00F42095">
        <w:rPr>
          <w:rFonts w:ascii="Palatino Linotype" w:eastAsia="Times New Roman" w:hAnsi="Palatino Linotype" w:cs="Arial"/>
          <w:sz w:val="20"/>
          <w:szCs w:val="20"/>
        </w:rPr>
        <w:t>)</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5.</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z w:val="20"/>
          <w:szCs w:val="20"/>
        </w:rPr>
        <w:t>30 mart 1999-cu il tarixli 644-IQD nömrəli Azərbaycan Respublikasının Qanunu (</w:t>
      </w:r>
      <w:r w:rsidRPr="00F42095">
        <w:rPr>
          <w:rFonts w:ascii="Palatino Linotype" w:eastAsia="Times New Roman" w:hAnsi="Palatino Linotype" w:cs="Arial"/>
          <w:b/>
          <w:bCs/>
          <w:sz w:val="20"/>
          <w:szCs w:val="20"/>
        </w:rPr>
        <w:t>Azərbaycan Respublikasının Qanunvericilik Toplusu, 1999-cu il, № 5, maddə 283</w:t>
      </w:r>
      <w:r w:rsidRPr="00F42095">
        <w:rPr>
          <w:rFonts w:ascii="Palatino Linotype" w:eastAsia="Times New Roman" w:hAnsi="Palatino Linotype" w:cs="Arial"/>
          <w:sz w:val="20"/>
          <w:szCs w:val="20"/>
        </w:rPr>
        <w:t>)</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6.</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z w:val="20"/>
          <w:szCs w:val="20"/>
        </w:rPr>
        <w:t>4 iyun 1999-cu il tarixli 676-IQD nömrəli Azərbaycan Respublikasının Qanunu (</w:t>
      </w:r>
      <w:r w:rsidRPr="00F42095">
        <w:rPr>
          <w:rFonts w:ascii="Palatino Linotype" w:eastAsia="Times New Roman" w:hAnsi="Palatino Linotype" w:cs="Arial"/>
          <w:b/>
          <w:bCs/>
          <w:sz w:val="20"/>
          <w:szCs w:val="20"/>
        </w:rPr>
        <w:t>Azərbaycan Respublikasının Qanunvericilik Toplusu, 1999-cu il, № 7, maddə 395</w:t>
      </w:r>
      <w:r w:rsidRPr="00F42095">
        <w:rPr>
          <w:rFonts w:ascii="Palatino Linotype" w:eastAsia="Times New Roman" w:hAnsi="Palatino Linotype" w:cs="Arial"/>
          <w:sz w:val="20"/>
          <w:szCs w:val="20"/>
        </w:rPr>
        <w:t>)</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7.</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z w:val="20"/>
          <w:szCs w:val="20"/>
        </w:rPr>
        <w:t>15 noyabr 2001-ci il tarixli 214-IIQD nömrəli Azərbaycan Respublikasının Qanunu (</w:t>
      </w:r>
      <w:r w:rsidRPr="00F42095">
        <w:rPr>
          <w:rFonts w:ascii="Palatino Linotype" w:eastAsia="Times New Roman" w:hAnsi="Palatino Linotype" w:cs="Arial"/>
          <w:b/>
          <w:bCs/>
          <w:sz w:val="20"/>
          <w:szCs w:val="20"/>
        </w:rPr>
        <w:t>Azərbaycan Respublikasının Qanunvericilik Toplusu, 2001-ci il, № 12, maddə 731</w:t>
      </w:r>
      <w:r w:rsidRPr="00F42095">
        <w:rPr>
          <w:rFonts w:ascii="Palatino Linotype" w:eastAsia="Times New Roman" w:hAnsi="Palatino Linotype" w:cs="Arial"/>
          <w:sz w:val="20"/>
          <w:szCs w:val="20"/>
        </w:rPr>
        <w:t>)</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8.</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z w:val="20"/>
          <w:szCs w:val="20"/>
        </w:rPr>
        <w:t>5 mart 2004-cü il tarixli 597-IIQD nömrəli Azərbaycan Respublikasının Qanunu (</w:t>
      </w:r>
      <w:r w:rsidRPr="00F42095">
        <w:rPr>
          <w:rFonts w:ascii="Palatino Linotype" w:eastAsia="Times New Roman" w:hAnsi="Palatino Linotype" w:cs="Arial"/>
          <w:b/>
          <w:bCs/>
          <w:sz w:val="20"/>
          <w:szCs w:val="20"/>
        </w:rPr>
        <w:t>Azərbaycan Respublikasının Qanunvericilik Toplusu, 2004-cü il, № 4, maddə 199</w:t>
      </w:r>
      <w:r w:rsidRPr="00F42095">
        <w:rPr>
          <w:rFonts w:ascii="Palatino Linotype" w:eastAsia="Times New Roman" w:hAnsi="Palatino Linotype" w:cs="Arial"/>
          <w:sz w:val="20"/>
          <w:szCs w:val="20"/>
        </w:rPr>
        <w:t>)</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9.</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z w:val="20"/>
          <w:szCs w:val="20"/>
        </w:rPr>
        <w:t>9 mart 2004-cü il tarixli 603-IIQD nömrəli Azərbaycan Respublikasının Qanunu (</w:t>
      </w:r>
      <w:r w:rsidRPr="00F42095">
        <w:rPr>
          <w:rFonts w:ascii="Palatino Linotype" w:eastAsia="Times New Roman" w:hAnsi="Palatino Linotype" w:cs="Arial"/>
          <w:b/>
          <w:bCs/>
          <w:sz w:val="20"/>
          <w:szCs w:val="20"/>
        </w:rPr>
        <w:t>Azərbaycan Respublikasının Qanunvericilik Toplusu, 2004-cü il, № 4, maddə 202</w:t>
      </w:r>
      <w:r w:rsidRPr="00F42095">
        <w:rPr>
          <w:rFonts w:ascii="Palatino Linotype" w:eastAsia="Times New Roman" w:hAnsi="Palatino Linotype" w:cs="Arial"/>
          <w:sz w:val="20"/>
          <w:szCs w:val="20"/>
        </w:rPr>
        <w:t>)</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10.</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z w:val="20"/>
          <w:szCs w:val="20"/>
        </w:rPr>
        <w:t>30 aprel 2004-cü il tarixli 643-IIQD nömrəli Azərbaycan Respublikasının Qanunu (</w:t>
      </w:r>
      <w:r w:rsidRPr="00F42095">
        <w:rPr>
          <w:rFonts w:ascii="Palatino Linotype" w:eastAsia="Times New Roman" w:hAnsi="Palatino Linotype" w:cs="Arial"/>
          <w:b/>
          <w:bCs/>
          <w:sz w:val="20"/>
          <w:szCs w:val="20"/>
        </w:rPr>
        <w:t>Azərbaycan Respublikasının Qanunvericilik Toplusu, 2004-cü il, № 7, maddə 505</w:t>
      </w:r>
      <w:r w:rsidRPr="00F42095">
        <w:rPr>
          <w:rFonts w:ascii="Palatino Linotype" w:eastAsia="Times New Roman" w:hAnsi="Palatino Linotype" w:cs="Arial"/>
          <w:sz w:val="20"/>
          <w:szCs w:val="20"/>
        </w:rPr>
        <w:t>)</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11.</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z w:val="20"/>
          <w:szCs w:val="20"/>
        </w:rPr>
        <w:t>10 iyun 2005-ci il tarixli 925-IIQD nömrəli Azərbaycan Respublikasının Qanunu (</w:t>
      </w:r>
      <w:r w:rsidRPr="00F42095">
        <w:rPr>
          <w:rFonts w:ascii="Palatino Linotype" w:eastAsia="Times New Roman" w:hAnsi="Palatino Linotype" w:cs="Arial"/>
          <w:b/>
          <w:bCs/>
          <w:sz w:val="20"/>
          <w:szCs w:val="20"/>
        </w:rPr>
        <w:t>Azərbaycan Respublikasının Qanunvericilik Toplusu, 2005-ci il, № 8, maddə 684</w:t>
      </w:r>
      <w:r w:rsidRPr="00F42095">
        <w:rPr>
          <w:rFonts w:ascii="Palatino Linotype" w:eastAsia="Times New Roman" w:hAnsi="Palatino Linotype" w:cs="Arial"/>
          <w:sz w:val="20"/>
          <w:szCs w:val="20"/>
        </w:rPr>
        <w:t>)</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12.</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pacing w:val="2"/>
          <w:sz w:val="20"/>
          <w:szCs w:val="20"/>
        </w:rPr>
        <w:t>7 aprel 2006-cı il</w:t>
      </w:r>
      <w:r w:rsidRPr="00F42095">
        <w:rPr>
          <w:rFonts w:ascii="Palatino Linotype" w:eastAsia="Times New Roman" w:hAnsi="Palatino Linotype" w:cs="Arial"/>
          <w:sz w:val="20"/>
          <w:szCs w:val="20"/>
        </w:rPr>
        <w:t> tarixli </w:t>
      </w:r>
      <w:r w:rsidRPr="00F42095">
        <w:rPr>
          <w:rFonts w:ascii="Palatino Linotype" w:eastAsia="Times New Roman" w:hAnsi="Palatino Linotype" w:cs="Arial"/>
          <w:spacing w:val="-4"/>
          <w:sz w:val="20"/>
          <w:szCs w:val="20"/>
        </w:rPr>
        <w:t>90-IIIQD</w:t>
      </w:r>
      <w:r w:rsidRPr="00F42095">
        <w:rPr>
          <w:rFonts w:ascii="Palatino Linotype" w:eastAsia="Times New Roman" w:hAnsi="Palatino Linotype" w:cs="Arial"/>
          <w:sz w:val="20"/>
          <w:szCs w:val="20"/>
        </w:rPr>
        <w:t> nömrəli Azərbaycan Respublikasının Qanunu (</w:t>
      </w:r>
      <w:r w:rsidRPr="00F42095">
        <w:rPr>
          <w:rFonts w:ascii="Palatino Linotype" w:eastAsia="Times New Roman" w:hAnsi="Palatino Linotype" w:cs="Arial"/>
          <w:b/>
          <w:bCs/>
          <w:sz w:val="20"/>
          <w:szCs w:val="20"/>
        </w:rPr>
        <w:t>Azərbaycan Respublikasının Qanunvericilik Toplusu, 2006-ci il, № 4, maddə 315</w:t>
      </w:r>
      <w:r w:rsidRPr="00F42095">
        <w:rPr>
          <w:rFonts w:ascii="Palatino Linotype" w:eastAsia="Times New Roman" w:hAnsi="Palatino Linotype" w:cs="Arial"/>
          <w:sz w:val="20"/>
          <w:szCs w:val="20"/>
        </w:rPr>
        <w:t>)</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13.</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z w:val="20"/>
          <w:szCs w:val="20"/>
        </w:rPr>
        <w:t>6 mart 2007-ci il tarixli 260-IIIQD nömrəli Azərbaycan Respublikasının Qanunu(</w:t>
      </w:r>
      <w:r w:rsidRPr="00F42095">
        <w:rPr>
          <w:rFonts w:ascii="Palatino Linotype" w:eastAsia="Times New Roman" w:hAnsi="Palatino Linotype" w:cs="Arial"/>
          <w:b/>
          <w:bCs/>
          <w:sz w:val="20"/>
          <w:szCs w:val="20"/>
        </w:rPr>
        <w:t>Azərbaycan Respublikasının Qanunvericilik Toplusu, 2007-ci il, № 5, maddə 401</w:t>
      </w:r>
      <w:r w:rsidRPr="00F42095">
        <w:rPr>
          <w:rFonts w:ascii="Palatino Linotype" w:eastAsia="Times New Roman" w:hAnsi="Palatino Linotype" w:cs="Arial"/>
          <w:sz w:val="20"/>
          <w:szCs w:val="20"/>
        </w:rPr>
        <w:t>)</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14.</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z w:val="20"/>
          <w:szCs w:val="20"/>
        </w:rPr>
        <w:t>19 oktyabr 2007-ci il tarixli 462-IIIQD nömrəli Azərbaycan Respublikası Qanunu (</w:t>
      </w:r>
      <w:r w:rsidRPr="00F42095">
        <w:rPr>
          <w:rFonts w:ascii="Palatino Linotype" w:eastAsia="Times New Roman" w:hAnsi="Palatino Linotype" w:cs="Arial"/>
          <w:b/>
          <w:bCs/>
          <w:sz w:val="20"/>
          <w:szCs w:val="20"/>
        </w:rPr>
        <w:t>Azərbaycan Respublikasının Qanunvericilik Toplusu, 2007-ci il, № 11, maddə 1078</w:t>
      </w:r>
      <w:r w:rsidRPr="00F42095">
        <w:rPr>
          <w:rFonts w:ascii="Palatino Linotype" w:eastAsia="Times New Roman" w:hAnsi="Palatino Linotype" w:cs="Arial"/>
          <w:sz w:val="20"/>
          <w:szCs w:val="20"/>
        </w:rPr>
        <w:t>)</w:t>
      </w:r>
    </w:p>
    <w:p w:rsidR="00F42095" w:rsidRPr="00F42095" w:rsidRDefault="00F42095" w:rsidP="00F42095">
      <w:pPr>
        <w:spacing w:after="0" w:line="240" w:lineRule="auto"/>
        <w:ind w:left="360" w:hanging="360"/>
        <w:jc w:val="both"/>
        <w:rPr>
          <w:rFonts w:ascii="Arial" w:eastAsia="Times New Roman" w:hAnsi="Arial" w:cs="Arial"/>
          <w:sz w:val="20"/>
          <w:szCs w:val="20"/>
          <w:lang w:val="en-US"/>
        </w:rPr>
      </w:pPr>
      <w:r w:rsidRPr="00F42095">
        <w:rPr>
          <w:rFonts w:ascii="Palatino Linotype" w:eastAsia="Times New Roman" w:hAnsi="Palatino Linotype" w:cs="Arial"/>
          <w:b/>
          <w:bCs/>
          <w:sz w:val="20"/>
          <w:szCs w:val="20"/>
        </w:rPr>
        <w:t>15.</w:t>
      </w:r>
      <w:r w:rsidRPr="00F42095">
        <w:rPr>
          <w:rFonts w:ascii="Times New Roman" w:eastAsia="Times New Roman" w:hAnsi="Times New Roman" w:cs="Times New Roman"/>
          <w:sz w:val="14"/>
          <w:szCs w:val="14"/>
        </w:rPr>
        <w:t>    </w:t>
      </w:r>
      <w:r w:rsidRPr="00F42095">
        <w:rPr>
          <w:rFonts w:ascii="Palatino Linotype" w:eastAsia="Times New Roman" w:hAnsi="Palatino Linotype" w:cs="Arial"/>
          <w:sz w:val="20"/>
          <w:szCs w:val="20"/>
        </w:rPr>
        <w:t>22 fevral 2013-cü il tarixli </w:t>
      </w:r>
      <w:r w:rsidRPr="00F42095">
        <w:rPr>
          <w:rFonts w:ascii="Palatino Linotype" w:eastAsia="Times New Roman" w:hAnsi="Palatino Linotype" w:cs="Arial"/>
          <w:b/>
          <w:bCs/>
          <w:sz w:val="20"/>
          <w:szCs w:val="20"/>
        </w:rPr>
        <w:t>571-IVQD</w:t>
      </w:r>
      <w:r w:rsidRPr="00F42095">
        <w:rPr>
          <w:rFonts w:ascii="Palatino Linotype" w:eastAsia="Times New Roman" w:hAnsi="Palatino Linotype" w:cs="Arial"/>
          <w:sz w:val="20"/>
          <w:szCs w:val="20"/>
        </w:rPr>
        <w:t> nömrəli Azərbaycan Respublikasının Qanunu</w:t>
      </w:r>
      <w:r w:rsidRPr="00F42095">
        <w:rPr>
          <w:rFonts w:ascii="Palatino Linotype" w:eastAsia="Times New Roman" w:hAnsi="Palatino Linotype" w:cs="Arial"/>
          <w:b/>
          <w:bCs/>
          <w:sz w:val="20"/>
          <w:szCs w:val="20"/>
        </w:rPr>
        <w:t> (“Azərbaycan” qəzeti, 19 mart 2013-cü il, № 61, Azərbaycan Respublikasının Qanunvericilik Toplusu, 2013-cü il, № 03, maddə 221)</w:t>
      </w:r>
    </w:p>
    <w:p w:rsidR="00F42095" w:rsidRPr="00F42095" w:rsidRDefault="00F42095" w:rsidP="00F42095">
      <w:pPr>
        <w:spacing w:after="0" w:line="240" w:lineRule="auto"/>
        <w:jc w:val="both"/>
        <w:rPr>
          <w:rFonts w:ascii="Arial" w:eastAsia="Times New Roman" w:hAnsi="Arial" w:cs="Arial"/>
          <w:sz w:val="20"/>
          <w:szCs w:val="20"/>
          <w:lang w:val="en-US"/>
        </w:rPr>
      </w:pPr>
      <w:r w:rsidRPr="00F42095">
        <w:rPr>
          <w:rFonts w:ascii="Palatino Linotype" w:eastAsia="Times New Roman" w:hAnsi="Palatino Linotype" w:cs="Arial"/>
          <w:sz w:val="20"/>
          <w:szCs w:val="20"/>
        </w:rPr>
        <w:t> </w:t>
      </w:r>
    </w:p>
    <w:p w:rsidR="008E493C" w:rsidRPr="00F42095" w:rsidRDefault="008E493C"/>
    <w:sectPr w:rsidR="008E493C" w:rsidRPr="00F4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95"/>
    <w:rsid w:val="008E493C"/>
    <w:rsid w:val="00AB3558"/>
    <w:rsid w:val="00F42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5DA90-CF6F-4605-A48F-66FA8656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2095"/>
  </w:style>
  <w:style w:type="character" w:styleId="Hyperlink">
    <w:name w:val="Hyperlink"/>
    <w:basedOn w:val="DefaultParagraphFont"/>
    <w:uiPriority w:val="99"/>
    <w:semiHidden/>
    <w:unhideWhenUsed/>
    <w:rsid w:val="00F42095"/>
    <w:rPr>
      <w:color w:val="0000FF"/>
      <w:u w:val="single"/>
    </w:rPr>
  </w:style>
  <w:style w:type="character" w:styleId="FollowedHyperlink">
    <w:name w:val="FollowedHyperlink"/>
    <w:basedOn w:val="DefaultParagraphFont"/>
    <w:uiPriority w:val="99"/>
    <w:semiHidden/>
    <w:unhideWhenUsed/>
    <w:rsid w:val="00F42095"/>
    <w:rPr>
      <w:color w:val="800080"/>
      <w:u w:val="single"/>
    </w:rPr>
  </w:style>
  <w:style w:type="character" w:styleId="EndnoteReference">
    <w:name w:val="endnote reference"/>
    <w:basedOn w:val="DefaultParagraphFont"/>
    <w:uiPriority w:val="99"/>
    <w:semiHidden/>
    <w:unhideWhenUsed/>
    <w:rsid w:val="00F42095"/>
  </w:style>
  <w:style w:type="character" w:customStyle="1" w:styleId="maddechar">
    <w:name w:val="maddechar"/>
    <w:basedOn w:val="DefaultParagraphFont"/>
    <w:rsid w:val="00F42095"/>
  </w:style>
  <w:style w:type="paragraph" w:customStyle="1" w:styleId="mecelle">
    <w:name w:val="mecelle"/>
    <w:basedOn w:val="Normal"/>
    <w:rsid w:val="00F4209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F420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F42095"/>
    <w:rPr>
      <w:rFonts w:ascii="Times New Roman" w:eastAsia="Times New Roman" w:hAnsi="Times New Roman" w:cs="Times New Roman"/>
      <w:sz w:val="24"/>
      <w:szCs w:val="24"/>
    </w:rPr>
  </w:style>
  <w:style w:type="paragraph" w:styleId="NormalWeb">
    <w:name w:val="Normal (Web)"/>
    <w:basedOn w:val="Normal"/>
    <w:uiPriority w:val="99"/>
    <w:semiHidden/>
    <w:unhideWhenUsed/>
    <w:rsid w:val="00F4209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475645">
      <w:bodyDiv w:val="1"/>
      <w:marLeft w:val="0"/>
      <w:marRight w:val="0"/>
      <w:marTop w:val="0"/>
      <w:marBottom w:val="0"/>
      <w:divBdr>
        <w:top w:val="none" w:sz="0" w:space="0" w:color="auto"/>
        <w:left w:val="none" w:sz="0" w:space="0" w:color="auto"/>
        <w:bottom w:val="none" w:sz="0" w:space="0" w:color="auto"/>
        <w:right w:val="none" w:sz="0" w:space="0" w:color="auto"/>
      </w:divBdr>
      <w:divsChild>
        <w:div w:id="296381760">
          <w:marLeft w:val="0"/>
          <w:marRight w:val="0"/>
          <w:marTop w:val="0"/>
          <w:marBottom w:val="0"/>
          <w:divBdr>
            <w:top w:val="none" w:sz="0" w:space="0" w:color="auto"/>
            <w:left w:val="none" w:sz="0" w:space="0" w:color="auto"/>
            <w:bottom w:val="none" w:sz="0" w:space="0" w:color="auto"/>
            <w:right w:val="none" w:sz="0" w:space="0" w:color="auto"/>
          </w:divBdr>
          <w:divsChild>
            <w:div w:id="2121605841">
              <w:marLeft w:val="0"/>
              <w:marRight w:val="0"/>
              <w:marTop w:val="0"/>
              <w:marBottom w:val="0"/>
              <w:divBdr>
                <w:top w:val="none" w:sz="0" w:space="0" w:color="auto"/>
                <w:left w:val="none" w:sz="0" w:space="0" w:color="auto"/>
                <w:bottom w:val="none" w:sz="0" w:space="0" w:color="auto"/>
                <w:right w:val="none" w:sz="0" w:space="0" w:color="auto"/>
              </w:divBdr>
            </w:div>
            <w:div w:id="738864416">
              <w:marLeft w:val="0"/>
              <w:marRight w:val="0"/>
              <w:marTop w:val="0"/>
              <w:marBottom w:val="0"/>
              <w:divBdr>
                <w:top w:val="none" w:sz="0" w:space="0" w:color="auto"/>
                <w:left w:val="none" w:sz="0" w:space="0" w:color="auto"/>
                <w:bottom w:val="none" w:sz="0" w:space="0" w:color="auto"/>
                <w:right w:val="none" w:sz="0" w:space="0" w:color="auto"/>
              </w:divBdr>
            </w:div>
            <w:div w:id="1111321162">
              <w:marLeft w:val="0"/>
              <w:marRight w:val="0"/>
              <w:marTop w:val="0"/>
              <w:marBottom w:val="0"/>
              <w:divBdr>
                <w:top w:val="none" w:sz="0" w:space="0" w:color="auto"/>
                <w:left w:val="none" w:sz="0" w:space="0" w:color="auto"/>
                <w:bottom w:val="none" w:sz="0" w:space="0" w:color="auto"/>
                <w:right w:val="none" w:sz="0" w:space="0" w:color="auto"/>
              </w:divBdr>
            </w:div>
            <w:div w:id="808130950">
              <w:marLeft w:val="0"/>
              <w:marRight w:val="0"/>
              <w:marTop w:val="0"/>
              <w:marBottom w:val="0"/>
              <w:divBdr>
                <w:top w:val="none" w:sz="0" w:space="0" w:color="auto"/>
                <w:left w:val="none" w:sz="0" w:space="0" w:color="auto"/>
                <w:bottom w:val="none" w:sz="0" w:space="0" w:color="auto"/>
                <w:right w:val="none" w:sz="0" w:space="0" w:color="auto"/>
              </w:divBdr>
            </w:div>
            <w:div w:id="943463166">
              <w:marLeft w:val="0"/>
              <w:marRight w:val="0"/>
              <w:marTop w:val="0"/>
              <w:marBottom w:val="0"/>
              <w:divBdr>
                <w:top w:val="none" w:sz="0" w:space="0" w:color="auto"/>
                <w:left w:val="none" w:sz="0" w:space="0" w:color="auto"/>
                <w:bottom w:val="none" w:sz="0" w:space="0" w:color="auto"/>
                <w:right w:val="none" w:sz="0" w:space="0" w:color="auto"/>
              </w:divBdr>
            </w:div>
            <w:div w:id="122430746">
              <w:marLeft w:val="0"/>
              <w:marRight w:val="0"/>
              <w:marTop w:val="0"/>
              <w:marBottom w:val="0"/>
              <w:divBdr>
                <w:top w:val="none" w:sz="0" w:space="0" w:color="auto"/>
                <w:left w:val="none" w:sz="0" w:space="0" w:color="auto"/>
                <w:bottom w:val="none" w:sz="0" w:space="0" w:color="auto"/>
                <w:right w:val="none" w:sz="0" w:space="0" w:color="auto"/>
              </w:divBdr>
            </w:div>
            <w:div w:id="2075158975">
              <w:marLeft w:val="0"/>
              <w:marRight w:val="0"/>
              <w:marTop w:val="0"/>
              <w:marBottom w:val="0"/>
              <w:divBdr>
                <w:top w:val="none" w:sz="0" w:space="0" w:color="auto"/>
                <w:left w:val="none" w:sz="0" w:space="0" w:color="auto"/>
                <w:bottom w:val="none" w:sz="0" w:space="0" w:color="auto"/>
                <w:right w:val="none" w:sz="0" w:space="0" w:color="auto"/>
              </w:divBdr>
            </w:div>
            <w:div w:id="1840852104">
              <w:marLeft w:val="0"/>
              <w:marRight w:val="0"/>
              <w:marTop w:val="0"/>
              <w:marBottom w:val="0"/>
              <w:divBdr>
                <w:top w:val="none" w:sz="0" w:space="0" w:color="auto"/>
                <w:left w:val="none" w:sz="0" w:space="0" w:color="auto"/>
                <w:bottom w:val="none" w:sz="0" w:space="0" w:color="auto"/>
                <w:right w:val="none" w:sz="0" w:space="0" w:color="auto"/>
              </w:divBdr>
            </w:div>
            <w:div w:id="67311386">
              <w:marLeft w:val="0"/>
              <w:marRight w:val="0"/>
              <w:marTop w:val="0"/>
              <w:marBottom w:val="0"/>
              <w:divBdr>
                <w:top w:val="none" w:sz="0" w:space="0" w:color="auto"/>
                <w:left w:val="none" w:sz="0" w:space="0" w:color="auto"/>
                <w:bottom w:val="none" w:sz="0" w:space="0" w:color="auto"/>
                <w:right w:val="none" w:sz="0" w:space="0" w:color="auto"/>
              </w:divBdr>
            </w:div>
            <w:div w:id="1648049204">
              <w:marLeft w:val="0"/>
              <w:marRight w:val="0"/>
              <w:marTop w:val="0"/>
              <w:marBottom w:val="0"/>
              <w:divBdr>
                <w:top w:val="none" w:sz="0" w:space="0" w:color="auto"/>
                <w:left w:val="none" w:sz="0" w:space="0" w:color="auto"/>
                <w:bottom w:val="none" w:sz="0" w:space="0" w:color="auto"/>
                <w:right w:val="none" w:sz="0" w:space="0" w:color="auto"/>
              </w:divBdr>
            </w:div>
            <w:div w:id="580453863">
              <w:marLeft w:val="0"/>
              <w:marRight w:val="0"/>
              <w:marTop w:val="0"/>
              <w:marBottom w:val="0"/>
              <w:divBdr>
                <w:top w:val="none" w:sz="0" w:space="0" w:color="auto"/>
                <w:left w:val="none" w:sz="0" w:space="0" w:color="auto"/>
                <w:bottom w:val="none" w:sz="0" w:space="0" w:color="auto"/>
                <w:right w:val="none" w:sz="0" w:space="0" w:color="auto"/>
              </w:divBdr>
            </w:div>
            <w:div w:id="1822842739">
              <w:marLeft w:val="0"/>
              <w:marRight w:val="0"/>
              <w:marTop w:val="0"/>
              <w:marBottom w:val="0"/>
              <w:divBdr>
                <w:top w:val="none" w:sz="0" w:space="0" w:color="auto"/>
                <w:left w:val="none" w:sz="0" w:space="0" w:color="auto"/>
                <w:bottom w:val="none" w:sz="0" w:space="0" w:color="auto"/>
                <w:right w:val="none" w:sz="0" w:space="0" w:color="auto"/>
              </w:divBdr>
            </w:div>
            <w:div w:id="1751463016">
              <w:marLeft w:val="0"/>
              <w:marRight w:val="0"/>
              <w:marTop w:val="0"/>
              <w:marBottom w:val="0"/>
              <w:divBdr>
                <w:top w:val="none" w:sz="0" w:space="0" w:color="auto"/>
                <w:left w:val="none" w:sz="0" w:space="0" w:color="auto"/>
                <w:bottom w:val="none" w:sz="0" w:space="0" w:color="auto"/>
                <w:right w:val="none" w:sz="0" w:space="0" w:color="auto"/>
              </w:divBdr>
            </w:div>
            <w:div w:id="527646965">
              <w:marLeft w:val="0"/>
              <w:marRight w:val="0"/>
              <w:marTop w:val="0"/>
              <w:marBottom w:val="0"/>
              <w:divBdr>
                <w:top w:val="none" w:sz="0" w:space="0" w:color="auto"/>
                <w:left w:val="none" w:sz="0" w:space="0" w:color="auto"/>
                <w:bottom w:val="none" w:sz="0" w:space="0" w:color="auto"/>
                <w:right w:val="none" w:sz="0" w:space="0" w:color="auto"/>
              </w:divBdr>
            </w:div>
            <w:div w:id="526261800">
              <w:marLeft w:val="0"/>
              <w:marRight w:val="0"/>
              <w:marTop w:val="0"/>
              <w:marBottom w:val="0"/>
              <w:divBdr>
                <w:top w:val="none" w:sz="0" w:space="0" w:color="auto"/>
                <w:left w:val="none" w:sz="0" w:space="0" w:color="auto"/>
                <w:bottom w:val="none" w:sz="0" w:space="0" w:color="auto"/>
                <w:right w:val="none" w:sz="0" w:space="0" w:color="auto"/>
              </w:divBdr>
            </w:div>
            <w:div w:id="14312343">
              <w:marLeft w:val="0"/>
              <w:marRight w:val="0"/>
              <w:marTop w:val="0"/>
              <w:marBottom w:val="0"/>
              <w:divBdr>
                <w:top w:val="none" w:sz="0" w:space="0" w:color="auto"/>
                <w:left w:val="none" w:sz="0" w:space="0" w:color="auto"/>
                <w:bottom w:val="none" w:sz="0" w:space="0" w:color="auto"/>
                <w:right w:val="none" w:sz="0" w:space="0" w:color="auto"/>
              </w:divBdr>
            </w:div>
            <w:div w:id="1236429531">
              <w:marLeft w:val="0"/>
              <w:marRight w:val="0"/>
              <w:marTop w:val="0"/>
              <w:marBottom w:val="0"/>
              <w:divBdr>
                <w:top w:val="none" w:sz="0" w:space="0" w:color="auto"/>
                <w:left w:val="none" w:sz="0" w:space="0" w:color="auto"/>
                <w:bottom w:val="none" w:sz="0" w:space="0" w:color="auto"/>
                <w:right w:val="none" w:sz="0" w:space="0" w:color="auto"/>
              </w:divBdr>
            </w:div>
            <w:div w:id="1755860348">
              <w:marLeft w:val="0"/>
              <w:marRight w:val="0"/>
              <w:marTop w:val="0"/>
              <w:marBottom w:val="0"/>
              <w:divBdr>
                <w:top w:val="none" w:sz="0" w:space="0" w:color="auto"/>
                <w:left w:val="none" w:sz="0" w:space="0" w:color="auto"/>
                <w:bottom w:val="none" w:sz="0" w:space="0" w:color="auto"/>
                <w:right w:val="none" w:sz="0" w:space="0" w:color="auto"/>
              </w:divBdr>
            </w:div>
            <w:div w:id="942227167">
              <w:marLeft w:val="0"/>
              <w:marRight w:val="0"/>
              <w:marTop w:val="0"/>
              <w:marBottom w:val="0"/>
              <w:divBdr>
                <w:top w:val="none" w:sz="0" w:space="0" w:color="auto"/>
                <w:left w:val="none" w:sz="0" w:space="0" w:color="auto"/>
                <w:bottom w:val="none" w:sz="0" w:space="0" w:color="auto"/>
                <w:right w:val="none" w:sz="0" w:space="0" w:color="auto"/>
              </w:divBdr>
            </w:div>
            <w:div w:id="233665630">
              <w:marLeft w:val="0"/>
              <w:marRight w:val="0"/>
              <w:marTop w:val="0"/>
              <w:marBottom w:val="0"/>
              <w:divBdr>
                <w:top w:val="none" w:sz="0" w:space="0" w:color="auto"/>
                <w:left w:val="none" w:sz="0" w:space="0" w:color="auto"/>
                <w:bottom w:val="none" w:sz="0" w:space="0" w:color="auto"/>
                <w:right w:val="none" w:sz="0" w:space="0" w:color="auto"/>
              </w:divBdr>
            </w:div>
            <w:div w:id="1698693635">
              <w:marLeft w:val="0"/>
              <w:marRight w:val="0"/>
              <w:marTop w:val="0"/>
              <w:marBottom w:val="0"/>
              <w:divBdr>
                <w:top w:val="none" w:sz="0" w:space="0" w:color="auto"/>
                <w:left w:val="none" w:sz="0" w:space="0" w:color="auto"/>
                <w:bottom w:val="none" w:sz="0" w:space="0" w:color="auto"/>
                <w:right w:val="none" w:sz="0" w:space="0" w:color="auto"/>
              </w:divBdr>
            </w:div>
            <w:div w:id="722488273">
              <w:marLeft w:val="0"/>
              <w:marRight w:val="0"/>
              <w:marTop w:val="0"/>
              <w:marBottom w:val="0"/>
              <w:divBdr>
                <w:top w:val="none" w:sz="0" w:space="0" w:color="auto"/>
                <w:left w:val="none" w:sz="0" w:space="0" w:color="auto"/>
                <w:bottom w:val="none" w:sz="0" w:space="0" w:color="auto"/>
                <w:right w:val="none" w:sz="0" w:space="0" w:color="auto"/>
              </w:divBdr>
            </w:div>
            <w:div w:id="1104299579">
              <w:marLeft w:val="0"/>
              <w:marRight w:val="0"/>
              <w:marTop w:val="0"/>
              <w:marBottom w:val="0"/>
              <w:divBdr>
                <w:top w:val="none" w:sz="0" w:space="0" w:color="auto"/>
                <w:left w:val="none" w:sz="0" w:space="0" w:color="auto"/>
                <w:bottom w:val="none" w:sz="0" w:space="0" w:color="auto"/>
                <w:right w:val="none" w:sz="0" w:space="0" w:color="auto"/>
              </w:divBdr>
            </w:div>
            <w:div w:id="15300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2280</Words>
  <Characters>13000</Characters>
  <Application>Microsoft Office Word</Application>
  <DocSecurity>0</DocSecurity>
  <Lines>108</Lines>
  <Paragraphs>30</Paragraphs>
  <ScaleCrop>false</ScaleCrop>
  <Company/>
  <LinksUpToDate>false</LinksUpToDate>
  <CharactersWithSpaces>15250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2015-12-18T18:58:00Z</dcterms:created>
  <dcterms:modified xsi:type="dcterms:W3CDTF">2015-12-18T18:59:00Z</dcterms:modified>
</cp:coreProperties>
</file>