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5D" w:rsidRPr="00A9375D" w:rsidRDefault="00A9375D" w:rsidP="00A9375D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bookmarkStart w:id="0" w:name="_GoBack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BAĞIŞLAMA MÜQAVİLƏSİ </w:t>
      </w:r>
      <w:bookmarkEnd w:id="0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№_____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Bakı</w:t>
      </w:r>
      <w:proofErr w:type="spellEnd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şəhəri</w:t>
      </w:r>
      <w:proofErr w:type="spellEnd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          «___» _____________ 20_</w:t>
      </w:r>
      <w:proofErr w:type="gramStart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_  </w:t>
      </w:r>
      <w:proofErr w:type="spellStart"/>
      <w:r w:rsidRPr="00A9375D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il</w:t>
      </w:r>
      <w:proofErr w:type="spellEnd"/>
      <w:proofErr w:type="gramEnd"/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Bundan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"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"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adlanan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Payverən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Səxavətliyev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şəxsində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tərəfdən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bundan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"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"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adlanan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Kasıb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Qohumov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şəxsində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digər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tərəfdən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qüvvədə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qanunvericiliyinə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aşağıdakılar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barədə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razılığa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gəldilər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: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1.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Müqavilənin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predmeti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1.1.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alana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əvəzsiz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əşya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_____________________________________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verməyi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vəd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edir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 (</w:t>
      </w:r>
      <w:proofErr w:type="spellStart"/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konkret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əşyanın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adını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göstərməli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)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1.2.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əşyanı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verməsi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tərəfindən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heç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cavab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xidməti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şərtləndirilmir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2.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Tərəflərin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hüquqları</w:t>
      </w:r>
      <w:proofErr w:type="spellEnd"/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2.1.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vəd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etdiyi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əşyanı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onu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qəbul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edənədək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istədiyi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vaxt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geri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götürə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bilər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2.2.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aşağıdakı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hallarda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bağışlamaqdan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imtina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bilər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: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a)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yaxın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qohumunun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barəsində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ağır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cinayət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törətdikdə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b)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hüquq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münasibətlərinə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uyğun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üzərinə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qoyulmuş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vəzifələri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yaxın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qohumlarının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barəsində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kobudcasına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pozduqda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v) O,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bağışlama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bağlı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öhdəlikləri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əsassız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icra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etmədikdə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q)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Vəd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verildikdən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əmlak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münasibətləri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pisləşdikdə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d)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Vəd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verildikdən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hüquq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münasibətləri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üzrə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öhdəlikləri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yarandıqda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gram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2.3.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alan</w:t>
      </w:r>
      <w:proofErr w:type="spellEnd"/>
      <w:proofErr w:type="gram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əşyanın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(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verilməsi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anına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kimi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ondan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imtina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bilər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verən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isə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hədiyyənin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qəbul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edilməməsi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əlaqədar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ona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dəymiş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real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zərərin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əvəzinin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ödənilməsini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tələb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edə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bilər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3.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Müqavilə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2 (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iki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nüsxədə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tərtib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olunmuşdur.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4. Bu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müqavilə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əlaqədar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yaranan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mübahisələrə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qanunvericiliyə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uyğun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baxılır</w:t>
      </w:r>
      <w:proofErr w:type="spellEnd"/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TƏRƏFLƏRİN HÜQUQİ ÜNVANLARI VƏ BANK REKVİZİTLƏRİ</w:t>
      </w:r>
    </w:p>
    <w:p w:rsidR="00A9375D" w:rsidRPr="00A9375D" w:rsidRDefault="00A9375D" w:rsidP="00A9375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A9375D">
        <w:rPr>
          <w:rFonts w:ascii="Helvetica" w:eastAsia="Times New Roman" w:hAnsi="Helvetica" w:cs="Helvetica"/>
          <w:color w:val="3B3939"/>
          <w:sz w:val="21"/>
          <w:szCs w:val="21"/>
        </w:rPr>
        <w:t> </w:t>
      </w:r>
    </w:p>
    <w:tbl>
      <w:tblPr>
        <w:tblW w:w="14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7"/>
        <w:gridCol w:w="7058"/>
      </w:tblGrid>
      <w:tr w:rsidR="00A9375D" w:rsidRPr="00A9375D" w:rsidTr="00A9375D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HƏDİYYƏ VERƏN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HƏDİYYƏ ALAN</w:t>
            </w:r>
          </w:p>
        </w:tc>
      </w:tr>
      <w:tr w:rsidR="00A9375D" w:rsidRPr="00A9375D" w:rsidTr="00A9375D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Ünvan</w:t>
            </w:r>
            <w:proofErr w:type="spellEnd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: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Ünvan</w:t>
            </w:r>
            <w:proofErr w:type="spellEnd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: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</w:tr>
      <w:tr w:rsidR="00A9375D" w:rsidRPr="00A9375D" w:rsidTr="00A9375D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 xml:space="preserve">Bank </w:t>
            </w: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rekvizitləri</w:t>
            </w:r>
            <w:proofErr w:type="spellEnd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: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lastRenderedPageBreak/>
              <w:t> 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_______________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br/>
              <w:t xml:space="preserve">“___” _____________ 20___ </w:t>
            </w: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il</w:t>
            </w:r>
            <w:proofErr w:type="spell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lastRenderedPageBreak/>
              <w:t xml:space="preserve">Bank </w:t>
            </w: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rekvizitləri</w:t>
            </w:r>
            <w:proofErr w:type="spellEnd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: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lastRenderedPageBreak/>
              <w:t> 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_______________</w:t>
            </w:r>
          </w:p>
          <w:p w:rsidR="00A9375D" w:rsidRPr="00A9375D" w:rsidRDefault="00A9375D" w:rsidP="00A9375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br/>
              <w:t xml:space="preserve">“___” _____________ 20___ </w:t>
            </w:r>
            <w:proofErr w:type="spellStart"/>
            <w:r w:rsidRPr="00A9375D">
              <w:rPr>
                <w:rFonts w:ascii="Helvetica" w:eastAsia="Times New Roman" w:hAnsi="Helvetica" w:cs="Helvetica"/>
                <w:sz w:val="20"/>
                <w:szCs w:val="20"/>
              </w:rPr>
              <w:t>il</w:t>
            </w:r>
            <w:proofErr w:type="spellEnd"/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D"/>
    <w:rsid w:val="007E043C"/>
    <w:rsid w:val="00A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28524-92A1-42A3-B0DA-5132966F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7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2015-10-02T06:28:00Z</dcterms:created>
  <dcterms:modified xsi:type="dcterms:W3CDTF">2015-10-02T06:28:00Z</dcterms:modified>
</cp:coreProperties>
</file>