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17A17" w:rsidRDefault="00617A17" w:rsidP="00617A17">
      <w:pPr>
        <w:spacing w:after="119" w:line="240" w:lineRule="auto"/>
        <w:jc w:val="right"/>
        <w:rPr>
          <w:rFonts w:ascii="Arial" w:eastAsia="Times New Roman" w:hAnsi="Arial" w:cs="Arial"/>
          <w:color w:val="3C3C3C"/>
          <w:sz w:val="21"/>
          <w:szCs w:val="21"/>
          <w:lang w:val="ru-RU" w:eastAsia="ru-RU"/>
        </w:rPr>
      </w:pPr>
      <w:r w:rsidRPr="00617A17">
        <w:rPr>
          <w:rFonts w:ascii="Arial" w:eastAsia="Times New Roman" w:hAnsi="Arial" w:cs="Arial"/>
          <w:color w:val="3C3C3C"/>
          <w:sz w:val="21"/>
          <w:szCs w:val="21"/>
          <w:lang w:val="ru-RU" w:eastAsia="ru-RU"/>
        </w:rPr>
        <w:t>УТВЕРЖДАЮ</w:t>
      </w:r>
      <w:r w:rsidRPr="00617A17">
        <w:rPr>
          <w:rFonts w:ascii="Arial" w:eastAsia="Times New Roman" w:hAnsi="Arial" w:cs="Arial"/>
          <w:color w:val="3C3C3C"/>
          <w:sz w:val="21"/>
          <w:szCs w:val="21"/>
          <w:lang w:val="ru-RU" w:eastAsia="ru-RU"/>
        </w:rPr>
        <w:br/>
        <w:t>Генеральный директор</w:t>
      </w:r>
      <w:r w:rsidRPr="00617A17">
        <w:rPr>
          <w:rFonts w:ascii="Arial" w:eastAsia="Times New Roman" w:hAnsi="Arial" w:cs="Arial"/>
          <w:color w:val="3C3C3C"/>
          <w:sz w:val="21"/>
          <w:szCs w:val="21"/>
          <w:lang w:val="ru-RU" w:eastAsia="ru-RU"/>
        </w:rPr>
        <w:br/>
        <w:t>Фамилия И.О. ________________</w:t>
      </w:r>
      <w:r w:rsidRPr="00617A17">
        <w:rPr>
          <w:rFonts w:ascii="Arial" w:eastAsia="Times New Roman" w:hAnsi="Arial" w:cs="Arial"/>
          <w:color w:val="3C3C3C"/>
          <w:sz w:val="21"/>
          <w:szCs w:val="21"/>
          <w:lang w:val="ru-RU" w:eastAsia="ru-RU"/>
        </w:rPr>
        <w:br/>
        <w:t>«________»_____________ ____ г.</w:t>
      </w:r>
    </w:p>
    <w:p w:rsidR="00677979" w:rsidRDefault="00677979" w:rsidP="00617A17">
      <w:pPr>
        <w:spacing w:after="119" w:line="240" w:lineRule="auto"/>
        <w:jc w:val="right"/>
        <w:rPr>
          <w:rFonts w:ascii="Arial" w:eastAsia="Times New Roman" w:hAnsi="Arial" w:cs="Arial"/>
          <w:color w:val="3C3C3C"/>
          <w:sz w:val="21"/>
          <w:szCs w:val="21"/>
          <w:lang w:val="ru-RU" w:eastAsia="ru-RU"/>
        </w:rPr>
      </w:pPr>
    </w:p>
    <w:p w:rsidR="00677979" w:rsidRPr="00617A17" w:rsidRDefault="00677979" w:rsidP="00677979">
      <w:pPr>
        <w:spacing w:after="119" w:line="240" w:lineRule="auto"/>
        <w:jc w:val="center"/>
        <w:rPr>
          <w:rFonts w:ascii="Arial" w:eastAsia="Times New Roman" w:hAnsi="Arial" w:cs="Arial"/>
          <w:color w:val="3C3C3C"/>
          <w:sz w:val="21"/>
          <w:szCs w:val="21"/>
          <w:lang w:val="ru-RU" w:eastAsia="ru-RU"/>
        </w:rPr>
      </w:pPr>
      <w:r w:rsidRPr="00617A17">
        <w:rPr>
          <w:rFonts w:ascii="Arial" w:eastAsia="Times New Roman" w:hAnsi="Arial" w:cs="Arial"/>
          <w:b/>
          <w:bCs/>
          <w:color w:val="3C3C3C"/>
          <w:sz w:val="21"/>
          <w:lang w:val="ru-RU" w:eastAsia="ru-RU"/>
        </w:rPr>
        <w:t>Должностная инструкция бухгалтера</w:t>
      </w:r>
    </w:p>
    <w:p w:rsidR="00677979" w:rsidRPr="00617A17" w:rsidRDefault="00677979" w:rsidP="00617A17">
      <w:pPr>
        <w:spacing w:after="119" w:line="240" w:lineRule="auto"/>
        <w:jc w:val="right"/>
        <w:rPr>
          <w:rFonts w:ascii="Arial" w:eastAsia="Times New Roman" w:hAnsi="Arial" w:cs="Arial"/>
          <w:color w:val="3C3C3C"/>
          <w:sz w:val="21"/>
          <w:szCs w:val="21"/>
          <w:lang w:val="ru-RU" w:eastAsia="ru-RU"/>
        </w:rPr>
      </w:pPr>
    </w:p>
    <w:p w:rsidR="00617A17" w:rsidRPr="00617A17" w:rsidRDefault="00617A17" w:rsidP="00617A17">
      <w:pPr>
        <w:spacing w:after="119" w:line="240" w:lineRule="auto"/>
        <w:jc w:val="center"/>
        <w:rPr>
          <w:rFonts w:ascii="Arial" w:eastAsia="Times New Roman" w:hAnsi="Arial" w:cs="Arial"/>
          <w:color w:val="3C3C3C"/>
          <w:sz w:val="21"/>
          <w:szCs w:val="21"/>
          <w:lang w:val="ru-RU" w:eastAsia="ru-RU"/>
        </w:rPr>
      </w:pPr>
      <w:r w:rsidRPr="00617A17">
        <w:rPr>
          <w:rFonts w:ascii="Arial" w:eastAsia="Times New Roman" w:hAnsi="Arial" w:cs="Arial"/>
          <w:b/>
          <w:bCs/>
          <w:color w:val="3C3C3C"/>
          <w:sz w:val="21"/>
          <w:lang w:val="ru-RU" w:eastAsia="ru-RU"/>
        </w:rPr>
        <w:t>1. Общие положения</w:t>
      </w:r>
    </w:p>
    <w:p w:rsidR="00617A17" w:rsidRPr="00617A17" w:rsidRDefault="00617A17" w:rsidP="00617A17">
      <w:pPr>
        <w:spacing w:after="119" w:line="240" w:lineRule="auto"/>
        <w:rPr>
          <w:rFonts w:ascii="Arial" w:eastAsia="Times New Roman" w:hAnsi="Arial" w:cs="Arial"/>
          <w:color w:val="3C3C3C"/>
          <w:sz w:val="21"/>
          <w:szCs w:val="21"/>
          <w:lang w:val="ru-RU" w:eastAsia="ru-RU"/>
        </w:rPr>
      </w:pPr>
      <w:r w:rsidRPr="00617A17">
        <w:rPr>
          <w:rFonts w:ascii="Arial" w:eastAsia="Times New Roman" w:hAnsi="Arial" w:cs="Arial"/>
          <w:color w:val="3C3C3C"/>
          <w:sz w:val="21"/>
          <w:szCs w:val="21"/>
          <w:lang w:val="ru-RU" w:eastAsia="ru-RU"/>
        </w:rPr>
        <w:t>1.1. Бухгалтер относится к категории специалистов.</w:t>
      </w:r>
      <w:r w:rsidRPr="00617A17">
        <w:rPr>
          <w:rFonts w:ascii="Arial" w:eastAsia="Times New Roman" w:hAnsi="Arial" w:cs="Arial"/>
          <w:color w:val="3C3C3C"/>
          <w:sz w:val="21"/>
          <w:szCs w:val="21"/>
          <w:lang w:val="ru-RU" w:eastAsia="ru-RU"/>
        </w:rPr>
        <w:br/>
        <w:t>1.2. Бухгалтер назначается на должность и освобождается от нее приказом генерального директора компании по представлению главного бухгалтера.</w:t>
      </w:r>
      <w:r w:rsidRPr="00617A17">
        <w:rPr>
          <w:rFonts w:ascii="Arial" w:eastAsia="Times New Roman" w:hAnsi="Arial" w:cs="Arial"/>
          <w:color w:val="3C3C3C"/>
          <w:sz w:val="21"/>
          <w:lang w:val="ru-RU" w:eastAsia="ru-RU"/>
        </w:rPr>
        <w:t> </w:t>
      </w:r>
      <w:r w:rsidRPr="00617A17">
        <w:rPr>
          <w:rFonts w:ascii="Arial" w:eastAsia="Times New Roman" w:hAnsi="Arial" w:cs="Arial"/>
          <w:color w:val="3C3C3C"/>
          <w:sz w:val="21"/>
          <w:szCs w:val="21"/>
          <w:lang w:val="ru-RU" w:eastAsia="ru-RU"/>
        </w:rPr>
        <w:br/>
        <w:t>1.3. Бухгалтер непосредственно подчиняется главному бухгалтеру.</w:t>
      </w:r>
      <w:r w:rsidRPr="00617A17">
        <w:rPr>
          <w:rFonts w:ascii="Arial" w:eastAsia="Times New Roman" w:hAnsi="Arial" w:cs="Arial"/>
          <w:color w:val="3C3C3C"/>
          <w:sz w:val="21"/>
          <w:lang w:val="ru-RU" w:eastAsia="ru-RU"/>
        </w:rPr>
        <w:t> </w:t>
      </w:r>
      <w:r w:rsidRPr="00617A17">
        <w:rPr>
          <w:rFonts w:ascii="Arial" w:eastAsia="Times New Roman" w:hAnsi="Arial" w:cs="Arial"/>
          <w:color w:val="3C3C3C"/>
          <w:sz w:val="21"/>
          <w:szCs w:val="21"/>
          <w:lang w:val="ru-RU" w:eastAsia="ru-RU"/>
        </w:rPr>
        <w:br/>
        <w:t>1.4. На время отсутствия бухгалтера его права и обязанности переходят к другому должностному лицу, о чем объявляется в приказе по организации.</w:t>
      </w:r>
      <w:r w:rsidRPr="00617A17">
        <w:rPr>
          <w:rFonts w:ascii="Arial" w:eastAsia="Times New Roman" w:hAnsi="Arial" w:cs="Arial"/>
          <w:color w:val="3C3C3C"/>
          <w:sz w:val="21"/>
          <w:szCs w:val="21"/>
          <w:lang w:val="ru-RU" w:eastAsia="ru-RU"/>
        </w:rPr>
        <w:br/>
        <w:t>1.6. На должность бухгалтера назначается лицо, отвечающее следующим требованиям: образование — высшее или среднее специальное, стаж аналогичной работы от года, знание компьютерных программ по ведению бухгалтерского учета.</w:t>
      </w:r>
      <w:r w:rsidRPr="00617A17">
        <w:rPr>
          <w:rFonts w:ascii="Arial" w:eastAsia="Times New Roman" w:hAnsi="Arial" w:cs="Arial"/>
          <w:color w:val="3C3C3C"/>
          <w:sz w:val="21"/>
          <w:lang w:val="ru-RU" w:eastAsia="ru-RU"/>
        </w:rPr>
        <w:t> </w:t>
      </w:r>
      <w:r w:rsidRPr="00617A17">
        <w:rPr>
          <w:rFonts w:ascii="Arial" w:eastAsia="Times New Roman" w:hAnsi="Arial" w:cs="Arial"/>
          <w:color w:val="3C3C3C"/>
          <w:sz w:val="21"/>
          <w:szCs w:val="21"/>
          <w:lang w:val="ru-RU" w:eastAsia="ru-RU"/>
        </w:rPr>
        <w:br/>
        <w:t>1.7. Бухгалтер должен знать:</w:t>
      </w:r>
      <w:r w:rsidRPr="00617A17">
        <w:rPr>
          <w:rFonts w:ascii="Arial" w:eastAsia="Times New Roman" w:hAnsi="Arial" w:cs="Arial"/>
          <w:color w:val="3C3C3C"/>
          <w:sz w:val="21"/>
          <w:szCs w:val="21"/>
          <w:lang w:val="ru-RU" w:eastAsia="ru-RU"/>
        </w:rPr>
        <w:br/>
        <w:t>- законодательные акты, постановления, распоряжения, приказы, другие руководящие, методические и нормативные материалы по организации бухгалтерского учета имущества, обязательств и хозяйственных операций и составлению отчетности;</w:t>
      </w:r>
      <w:r w:rsidRPr="00617A17">
        <w:rPr>
          <w:rFonts w:ascii="Arial" w:eastAsia="Times New Roman" w:hAnsi="Arial" w:cs="Arial"/>
          <w:color w:val="3C3C3C"/>
          <w:sz w:val="21"/>
          <w:szCs w:val="21"/>
          <w:lang w:val="ru-RU" w:eastAsia="ru-RU"/>
        </w:rPr>
        <w:br/>
        <w:t>- формы и методы бухгалтерского учета на предприятии;</w:t>
      </w:r>
      <w:r w:rsidRPr="00617A17">
        <w:rPr>
          <w:rFonts w:ascii="Arial" w:eastAsia="Times New Roman" w:hAnsi="Arial" w:cs="Arial"/>
          <w:color w:val="3C3C3C"/>
          <w:sz w:val="21"/>
          <w:szCs w:val="21"/>
          <w:lang w:val="ru-RU" w:eastAsia="ru-RU"/>
        </w:rPr>
        <w:br/>
        <w:t>- план и корреспонденцию счетов;</w:t>
      </w:r>
      <w:r w:rsidRPr="00617A17">
        <w:rPr>
          <w:rFonts w:ascii="Arial" w:eastAsia="Times New Roman" w:hAnsi="Arial" w:cs="Arial"/>
          <w:color w:val="3C3C3C"/>
          <w:sz w:val="21"/>
          <w:szCs w:val="21"/>
          <w:lang w:val="ru-RU" w:eastAsia="ru-RU"/>
        </w:rPr>
        <w:br/>
        <w:t>- организацию документооборота по участкам бухгалтерского учета;</w:t>
      </w:r>
      <w:r w:rsidRPr="00617A17">
        <w:rPr>
          <w:rFonts w:ascii="Arial" w:eastAsia="Times New Roman" w:hAnsi="Arial" w:cs="Arial"/>
          <w:color w:val="3C3C3C"/>
          <w:sz w:val="21"/>
          <w:szCs w:val="21"/>
          <w:lang w:val="ru-RU" w:eastAsia="ru-RU"/>
        </w:rPr>
        <w:br/>
        <w:t>- порядок документального оформления и отражения на счетах бухгалтерского учета операций, связанных с движением основных средств, товарно-материальных ценностей и денежных средств.</w:t>
      </w:r>
      <w:r w:rsidRPr="00617A17">
        <w:rPr>
          <w:rFonts w:ascii="Arial" w:eastAsia="Times New Roman" w:hAnsi="Arial" w:cs="Arial"/>
          <w:color w:val="3C3C3C"/>
          <w:sz w:val="21"/>
          <w:szCs w:val="21"/>
          <w:lang w:val="ru-RU" w:eastAsia="ru-RU"/>
        </w:rPr>
        <w:br/>
        <w:t>1.8. Бухгалтер руководствуется в своей деятельности:</w:t>
      </w:r>
      <w:r w:rsidRPr="00617A17">
        <w:rPr>
          <w:rFonts w:ascii="Arial" w:eastAsia="Times New Roman" w:hAnsi="Arial" w:cs="Arial"/>
          <w:color w:val="3C3C3C"/>
          <w:sz w:val="21"/>
          <w:szCs w:val="21"/>
          <w:lang w:val="ru-RU" w:eastAsia="ru-RU"/>
        </w:rPr>
        <w:br/>
        <w:t xml:space="preserve">- законодательными актами </w:t>
      </w:r>
      <w:r>
        <w:rPr>
          <w:rFonts w:ascii="Arial" w:eastAsia="Times New Roman" w:hAnsi="Arial" w:cs="Arial"/>
          <w:color w:val="3C3C3C"/>
          <w:sz w:val="21"/>
          <w:szCs w:val="21"/>
          <w:lang w:val="ru-RU" w:eastAsia="ru-RU"/>
        </w:rPr>
        <w:t>АЗЕРБАЙДЖАНА</w:t>
      </w:r>
      <w:r w:rsidRPr="00617A17">
        <w:rPr>
          <w:rFonts w:ascii="Arial" w:eastAsia="Times New Roman" w:hAnsi="Arial" w:cs="Arial"/>
          <w:color w:val="3C3C3C"/>
          <w:sz w:val="21"/>
          <w:szCs w:val="21"/>
          <w:lang w:val="ru-RU" w:eastAsia="ru-RU"/>
        </w:rPr>
        <w:t>;</w:t>
      </w:r>
      <w:r w:rsidRPr="00617A17">
        <w:rPr>
          <w:rFonts w:ascii="Arial" w:eastAsia="Times New Roman" w:hAnsi="Arial" w:cs="Arial"/>
          <w:color w:val="3C3C3C"/>
          <w:sz w:val="21"/>
          <w:szCs w:val="21"/>
          <w:lang w:val="ru-RU" w:eastAsia="ru-RU"/>
        </w:rPr>
        <w:br/>
        <w:t>- Уставом компании, Правилами внутреннего трудового распорядка, другими нормативными актами компании;</w:t>
      </w:r>
      <w:r w:rsidRPr="00617A17">
        <w:rPr>
          <w:rFonts w:ascii="Arial" w:eastAsia="Times New Roman" w:hAnsi="Arial" w:cs="Arial"/>
          <w:color w:val="3C3C3C"/>
          <w:sz w:val="21"/>
          <w:szCs w:val="21"/>
          <w:lang w:val="ru-RU" w:eastAsia="ru-RU"/>
        </w:rPr>
        <w:br/>
        <w:t>- Положением о бухгалтерии организации;</w:t>
      </w:r>
      <w:r w:rsidRPr="00617A17">
        <w:rPr>
          <w:rFonts w:ascii="Arial" w:eastAsia="Times New Roman" w:hAnsi="Arial" w:cs="Arial"/>
          <w:color w:val="3C3C3C"/>
          <w:sz w:val="21"/>
          <w:szCs w:val="21"/>
          <w:lang w:val="ru-RU" w:eastAsia="ru-RU"/>
        </w:rPr>
        <w:br/>
        <w:t>- приказами и распоряжениями руководства;</w:t>
      </w:r>
      <w:r w:rsidRPr="00617A17">
        <w:rPr>
          <w:rFonts w:ascii="Arial" w:eastAsia="Times New Roman" w:hAnsi="Arial" w:cs="Arial"/>
          <w:color w:val="3C3C3C"/>
          <w:sz w:val="21"/>
          <w:szCs w:val="21"/>
          <w:lang w:val="ru-RU" w:eastAsia="ru-RU"/>
        </w:rPr>
        <w:br/>
        <w:t>- настоящей должностной инструкцией.</w:t>
      </w:r>
    </w:p>
    <w:p w:rsidR="00617A17" w:rsidRPr="00617A17" w:rsidRDefault="00617A17" w:rsidP="00617A17">
      <w:pPr>
        <w:spacing w:after="119" w:line="240" w:lineRule="auto"/>
        <w:jc w:val="center"/>
        <w:rPr>
          <w:rFonts w:ascii="Arial" w:eastAsia="Times New Roman" w:hAnsi="Arial" w:cs="Arial"/>
          <w:color w:val="3C3C3C"/>
          <w:sz w:val="21"/>
          <w:szCs w:val="21"/>
          <w:lang w:val="ru-RU" w:eastAsia="ru-RU"/>
        </w:rPr>
      </w:pPr>
      <w:r w:rsidRPr="00617A17">
        <w:rPr>
          <w:rFonts w:ascii="Arial" w:eastAsia="Times New Roman" w:hAnsi="Arial" w:cs="Arial"/>
          <w:b/>
          <w:bCs/>
          <w:color w:val="3C3C3C"/>
          <w:sz w:val="21"/>
          <w:lang w:val="ru-RU" w:eastAsia="ru-RU"/>
        </w:rPr>
        <w:t>2. Должностные обязанности бухгалтера</w:t>
      </w:r>
    </w:p>
    <w:p w:rsidR="00617A17" w:rsidRPr="00617A17" w:rsidRDefault="00617A17" w:rsidP="00617A17">
      <w:pPr>
        <w:spacing w:after="119" w:line="240" w:lineRule="auto"/>
        <w:rPr>
          <w:rFonts w:ascii="Arial" w:eastAsia="Times New Roman" w:hAnsi="Arial" w:cs="Arial"/>
          <w:color w:val="3C3C3C"/>
          <w:sz w:val="21"/>
          <w:szCs w:val="21"/>
          <w:lang w:val="ru-RU" w:eastAsia="ru-RU"/>
        </w:rPr>
      </w:pPr>
      <w:r w:rsidRPr="00617A17">
        <w:rPr>
          <w:rFonts w:ascii="Arial" w:eastAsia="Times New Roman" w:hAnsi="Arial" w:cs="Arial"/>
          <w:color w:val="3C3C3C"/>
          <w:sz w:val="21"/>
          <w:szCs w:val="21"/>
          <w:lang w:val="ru-RU" w:eastAsia="ru-RU"/>
        </w:rPr>
        <w:t>Бухгалтер выполняет следующие должностные обязанности:</w:t>
      </w:r>
      <w:r w:rsidRPr="00617A17">
        <w:rPr>
          <w:rFonts w:ascii="Arial" w:eastAsia="Times New Roman" w:hAnsi="Arial" w:cs="Arial"/>
          <w:color w:val="3C3C3C"/>
          <w:sz w:val="21"/>
          <w:szCs w:val="21"/>
          <w:lang w:val="ru-RU" w:eastAsia="ru-RU"/>
        </w:rPr>
        <w:br/>
        <w:t>2.1. Выполняет работу по ведению бухгалтерского учета имущества, обязательств и хозяйственных операций (учет основных средств, товарно-материальных ценностей, затрат на производство, реализации продукции, результатов хозяйственно-финансовой деятельности; расчеты с поставщиками и заказчиками, за предоставленные услуги и т.п.).</w:t>
      </w:r>
      <w:r w:rsidRPr="00617A17">
        <w:rPr>
          <w:rFonts w:ascii="Arial" w:eastAsia="Times New Roman" w:hAnsi="Arial" w:cs="Arial"/>
          <w:color w:val="3C3C3C"/>
          <w:sz w:val="21"/>
          <w:szCs w:val="21"/>
          <w:lang w:val="ru-RU" w:eastAsia="ru-RU"/>
        </w:rPr>
        <w:br/>
        <w:t>2.2. Участвует в разработке и осуществлении мероприятий, направленных на соблюдение финансовой дисциплины и рациональное использование ресурсов.</w:t>
      </w:r>
      <w:r w:rsidRPr="00617A17">
        <w:rPr>
          <w:rFonts w:ascii="Arial" w:eastAsia="Times New Roman" w:hAnsi="Arial" w:cs="Arial"/>
          <w:color w:val="3C3C3C"/>
          <w:sz w:val="21"/>
          <w:szCs w:val="21"/>
          <w:lang w:val="ru-RU" w:eastAsia="ru-RU"/>
        </w:rPr>
        <w:br/>
        <w:t>2.3. Осуществляет прием и контроль первичной документации по соответствующим участкам бухгалтерского учета и подготавливает их к счетной обработке.</w:t>
      </w:r>
      <w:r w:rsidRPr="00617A17">
        <w:rPr>
          <w:rFonts w:ascii="Arial" w:eastAsia="Times New Roman" w:hAnsi="Arial" w:cs="Arial"/>
          <w:color w:val="3C3C3C"/>
          <w:sz w:val="21"/>
          <w:szCs w:val="21"/>
          <w:lang w:val="ru-RU" w:eastAsia="ru-RU"/>
        </w:rPr>
        <w:br/>
        <w:t>2.4. Отражает на счетах бухгалтерского учета операции, связанные с движением основных средств, товарно-материальных ценностей и денежных средств.</w:t>
      </w:r>
      <w:r w:rsidRPr="00617A17">
        <w:rPr>
          <w:rFonts w:ascii="Arial" w:eastAsia="Times New Roman" w:hAnsi="Arial" w:cs="Arial"/>
          <w:color w:val="3C3C3C"/>
          <w:sz w:val="21"/>
          <w:szCs w:val="21"/>
          <w:lang w:val="ru-RU" w:eastAsia="ru-RU"/>
        </w:rPr>
        <w:br/>
        <w:t>2.5. Составляет отчетные калькуляции себестоимости продукции (работ, услуг), выявляет источники образования потерь и непроизводительных расходов, подготавливает предложения по их предупреждению.</w:t>
      </w:r>
      <w:r w:rsidRPr="00617A17">
        <w:rPr>
          <w:rFonts w:ascii="Arial" w:eastAsia="Times New Roman" w:hAnsi="Arial" w:cs="Arial"/>
          <w:color w:val="3C3C3C"/>
          <w:sz w:val="21"/>
          <w:szCs w:val="21"/>
          <w:lang w:val="ru-RU" w:eastAsia="ru-RU"/>
        </w:rPr>
        <w:br/>
        <w:t>2.6. Производит начисление и перечисление налогов и сборов в федеральный, региональный и местный бюджеты, страховых взносов в государственные внебюджетные социальные фонды, платежей в банковские учреждения, средств на финансирование капитальных вложений, заработной платы рабочих и служащих, других выплат и платежей, а также отчисление средств на материальное стимулирование работников предприятия.</w:t>
      </w:r>
      <w:r w:rsidRPr="00617A17">
        <w:rPr>
          <w:rFonts w:ascii="Arial" w:eastAsia="Times New Roman" w:hAnsi="Arial" w:cs="Arial"/>
          <w:color w:val="3C3C3C"/>
          <w:sz w:val="21"/>
          <w:szCs w:val="21"/>
          <w:lang w:val="ru-RU" w:eastAsia="ru-RU"/>
        </w:rPr>
        <w:br/>
        <w:t xml:space="preserve">2.7. Участвует в проведении экономического анализа хозяйственно-финансовой деятельности организации по данным бухгалтерского учета и отчетности в целях выявления </w:t>
      </w:r>
      <w:r w:rsidRPr="00617A17">
        <w:rPr>
          <w:rFonts w:ascii="Arial" w:eastAsia="Times New Roman" w:hAnsi="Arial" w:cs="Arial"/>
          <w:color w:val="3C3C3C"/>
          <w:sz w:val="21"/>
          <w:szCs w:val="21"/>
          <w:lang w:val="ru-RU" w:eastAsia="ru-RU"/>
        </w:rPr>
        <w:lastRenderedPageBreak/>
        <w:t>внутрихозяйственных резервов, осуществления режима экономии и мероприятий по совершенствованию документооборота.</w:t>
      </w:r>
      <w:r w:rsidRPr="00617A17">
        <w:rPr>
          <w:rFonts w:ascii="Arial" w:eastAsia="Times New Roman" w:hAnsi="Arial" w:cs="Arial"/>
          <w:color w:val="3C3C3C"/>
          <w:sz w:val="21"/>
          <w:szCs w:val="21"/>
          <w:lang w:val="ru-RU" w:eastAsia="ru-RU"/>
        </w:rPr>
        <w:br/>
        <w:t>2.8. Участвует в проведении инвентаризации денежных средств, товарно-материальных ценностей, расчетов и платежных обязательств.</w:t>
      </w:r>
      <w:r w:rsidRPr="00617A17">
        <w:rPr>
          <w:rFonts w:ascii="Arial" w:eastAsia="Times New Roman" w:hAnsi="Arial" w:cs="Arial"/>
          <w:color w:val="3C3C3C"/>
          <w:sz w:val="21"/>
          <w:szCs w:val="21"/>
          <w:lang w:val="ru-RU" w:eastAsia="ru-RU"/>
        </w:rPr>
        <w:br/>
        <w:t>2.9. Подготавливает данные по соответствующим участкам бухгалтерского учета для составления отчетности, следит за сохранностью бухгалтерских документов, оформляет их в соответствии с установленным порядком для передачи в архив.</w:t>
      </w:r>
      <w:r w:rsidRPr="00617A17">
        <w:rPr>
          <w:rFonts w:ascii="Arial" w:eastAsia="Times New Roman" w:hAnsi="Arial" w:cs="Arial"/>
          <w:color w:val="3C3C3C"/>
          <w:sz w:val="21"/>
          <w:szCs w:val="21"/>
          <w:lang w:val="ru-RU" w:eastAsia="ru-RU"/>
        </w:rPr>
        <w:br/>
        <w:t>2.10. Выполняет работы по формированию, ведению и хранению базы данных бухгалтерской информации, вносит изменения в справочную и нормативную информацию, используемую при обработке данных.</w:t>
      </w:r>
      <w:r w:rsidRPr="00617A17">
        <w:rPr>
          <w:rFonts w:ascii="Arial" w:eastAsia="Times New Roman" w:hAnsi="Arial" w:cs="Arial"/>
          <w:color w:val="3C3C3C"/>
          <w:sz w:val="21"/>
          <w:szCs w:val="21"/>
          <w:lang w:val="ru-RU" w:eastAsia="ru-RU"/>
        </w:rPr>
        <w:br/>
        <w:t>2.11. Выполняет отдельные служебные поручения своего непосредственного руководителя.</w:t>
      </w:r>
    </w:p>
    <w:p w:rsidR="00617A17" w:rsidRPr="00617A17" w:rsidRDefault="00617A17" w:rsidP="00617A17">
      <w:pPr>
        <w:spacing w:after="119" w:line="240" w:lineRule="auto"/>
        <w:jc w:val="center"/>
        <w:rPr>
          <w:rFonts w:ascii="Arial" w:eastAsia="Times New Roman" w:hAnsi="Arial" w:cs="Arial"/>
          <w:color w:val="3C3C3C"/>
          <w:sz w:val="21"/>
          <w:szCs w:val="21"/>
          <w:lang w:val="ru-RU" w:eastAsia="ru-RU"/>
        </w:rPr>
      </w:pPr>
      <w:r w:rsidRPr="00617A17">
        <w:rPr>
          <w:rFonts w:ascii="Arial" w:eastAsia="Times New Roman" w:hAnsi="Arial" w:cs="Arial"/>
          <w:b/>
          <w:bCs/>
          <w:color w:val="3C3C3C"/>
          <w:sz w:val="21"/>
          <w:lang w:val="ru-RU" w:eastAsia="ru-RU"/>
        </w:rPr>
        <w:t>3. Права бухгалтера</w:t>
      </w:r>
    </w:p>
    <w:p w:rsidR="00617A17" w:rsidRPr="00617A17" w:rsidRDefault="00617A17" w:rsidP="00617A17">
      <w:pPr>
        <w:spacing w:after="119" w:line="240" w:lineRule="auto"/>
        <w:rPr>
          <w:rFonts w:ascii="Arial" w:eastAsia="Times New Roman" w:hAnsi="Arial" w:cs="Arial"/>
          <w:color w:val="3C3C3C"/>
          <w:sz w:val="21"/>
          <w:szCs w:val="21"/>
          <w:lang w:val="ru-RU" w:eastAsia="ru-RU"/>
        </w:rPr>
      </w:pPr>
      <w:r w:rsidRPr="00617A17">
        <w:rPr>
          <w:rFonts w:ascii="Arial" w:eastAsia="Times New Roman" w:hAnsi="Arial" w:cs="Arial"/>
          <w:color w:val="3C3C3C"/>
          <w:sz w:val="21"/>
          <w:szCs w:val="21"/>
          <w:lang w:val="ru-RU" w:eastAsia="ru-RU"/>
        </w:rPr>
        <w:t>Бухгалтер имеет право:</w:t>
      </w:r>
      <w:r w:rsidRPr="00617A17">
        <w:rPr>
          <w:rFonts w:ascii="Arial" w:eastAsia="Times New Roman" w:hAnsi="Arial" w:cs="Arial"/>
          <w:color w:val="3C3C3C"/>
          <w:sz w:val="21"/>
          <w:szCs w:val="21"/>
          <w:lang w:val="ru-RU" w:eastAsia="ru-RU"/>
        </w:rPr>
        <w:br/>
        <w:t>3.1. Получать информацию, в том числе и конфиденциальную, в объеме, необходимом для решения поставленных задач.</w:t>
      </w:r>
      <w:r w:rsidRPr="00617A17">
        <w:rPr>
          <w:rFonts w:ascii="Arial" w:eastAsia="Times New Roman" w:hAnsi="Arial" w:cs="Arial"/>
          <w:color w:val="3C3C3C"/>
          <w:sz w:val="21"/>
          <w:szCs w:val="21"/>
          <w:lang w:val="ru-RU" w:eastAsia="ru-RU"/>
        </w:rPr>
        <w:br/>
        <w:t>3.2. Вносить предложения по совершенствованию работы, связанной с предусмотренными настоящей инструкцией обязанностями.</w:t>
      </w:r>
      <w:r w:rsidRPr="00617A17">
        <w:rPr>
          <w:rFonts w:ascii="Arial" w:eastAsia="Times New Roman" w:hAnsi="Arial" w:cs="Arial"/>
          <w:color w:val="3C3C3C"/>
          <w:sz w:val="21"/>
          <w:szCs w:val="21"/>
          <w:lang w:val="ru-RU" w:eastAsia="ru-RU"/>
        </w:rPr>
        <w:br/>
        <w:t>3.3. В пределах своей компетенции сообщать своему непосредственному руководителю о всех выявленных в процессе своей деятельности недостатках и вносить предложения по их устранению.</w:t>
      </w:r>
      <w:r w:rsidRPr="00617A17">
        <w:rPr>
          <w:rFonts w:ascii="Arial" w:eastAsia="Times New Roman" w:hAnsi="Arial" w:cs="Arial"/>
          <w:color w:val="3C3C3C"/>
          <w:sz w:val="21"/>
          <w:szCs w:val="21"/>
          <w:lang w:val="ru-RU" w:eastAsia="ru-RU"/>
        </w:rPr>
        <w:br/>
        <w:t>3.4. Запрашивать лично или по поручению главного бухгалтера от руководителей подразделений и специалистов информацию и документы, необходимые для выполнения его должностных обязанностей.</w:t>
      </w:r>
      <w:r w:rsidRPr="00617A17">
        <w:rPr>
          <w:rFonts w:ascii="Arial" w:eastAsia="Times New Roman" w:hAnsi="Arial" w:cs="Arial"/>
          <w:color w:val="3C3C3C"/>
          <w:sz w:val="21"/>
          <w:szCs w:val="21"/>
          <w:lang w:val="ru-RU" w:eastAsia="ru-RU"/>
        </w:rPr>
        <w:br/>
        <w:t>3.5. Требовать от руководства предприятия оказания содействия в исполнении своих должностных обязанностей и прав.</w:t>
      </w:r>
    </w:p>
    <w:p w:rsidR="00617A17" w:rsidRPr="00617A17" w:rsidRDefault="00617A17" w:rsidP="00617A17">
      <w:pPr>
        <w:spacing w:after="119" w:line="240" w:lineRule="auto"/>
        <w:jc w:val="center"/>
        <w:rPr>
          <w:rFonts w:ascii="Arial" w:eastAsia="Times New Roman" w:hAnsi="Arial" w:cs="Arial"/>
          <w:color w:val="3C3C3C"/>
          <w:sz w:val="21"/>
          <w:szCs w:val="21"/>
          <w:lang w:val="ru-RU" w:eastAsia="ru-RU"/>
        </w:rPr>
      </w:pPr>
      <w:r w:rsidRPr="00617A17">
        <w:rPr>
          <w:rFonts w:ascii="Arial" w:eastAsia="Times New Roman" w:hAnsi="Arial" w:cs="Arial"/>
          <w:b/>
          <w:bCs/>
          <w:color w:val="3C3C3C"/>
          <w:sz w:val="21"/>
          <w:lang w:val="ru-RU" w:eastAsia="ru-RU"/>
        </w:rPr>
        <w:t>4. Ответственность бухгалтера</w:t>
      </w:r>
    </w:p>
    <w:p w:rsidR="00617A17" w:rsidRPr="00617A17" w:rsidRDefault="00617A17" w:rsidP="00617A17">
      <w:pPr>
        <w:spacing w:after="119" w:line="240" w:lineRule="auto"/>
        <w:rPr>
          <w:rFonts w:ascii="Arial" w:eastAsia="Times New Roman" w:hAnsi="Arial" w:cs="Arial"/>
          <w:color w:val="3C3C3C"/>
          <w:sz w:val="21"/>
          <w:szCs w:val="21"/>
          <w:lang w:val="ru-RU" w:eastAsia="ru-RU"/>
        </w:rPr>
      </w:pPr>
      <w:r w:rsidRPr="00617A17">
        <w:rPr>
          <w:rFonts w:ascii="Arial" w:eastAsia="Times New Roman" w:hAnsi="Arial" w:cs="Arial"/>
          <w:color w:val="3C3C3C"/>
          <w:sz w:val="21"/>
          <w:szCs w:val="21"/>
          <w:lang w:val="ru-RU" w:eastAsia="ru-RU"/>
        </w:rPr>
        <w:t>Бухгалтер несет ответственность:</w:t>
      </w:r>
      <w:r w:rsidRPr="00617A17">
        <w:rPr>
          <w:rFonts w:ascii="Arial" w:eastAsia="Times New Roman" w:hAnsi="Arial" w:cs="Arial"/>
          <w:color w:val="3C3C3C"/>
          <w:sz w:val="21"/>
          <w:szCs w:val="21"/>
          <w:lang w:val="ru-RU" w:eastAsia="ru-RU"/>
        </w:rPr>
        <w:br/>
        <w:t>4.1. За невыполнение и/или несвоевременное, халатное выполнение своих должностных обязанностей.</w:t>
      </w:r>
      <w:r w:rsidRPr="00617A17">
        <w:rPr>
          <w:rFonts w:ascii="Arial" w:eastAsia="Times New Roman" w:hAnsi="Arial" w:cs="Arial"/>
          <w:color w:val="3C3C3C"/>
          <w:sz w:val="21"/>
          <w:szCs w:val="21"/>
          <w:lang w:val="ru-RU" w:eastAsia="ru-RU"/>
        </w:rPr>
        <w:br/>
        <w:t>4.2. За несоблюдение действующих инструкций, приказов и распоряжений по сохранению коммерческой тайны и конфиденциальной информации.</w:t>
      </w:r>
      <w:r w:rsidRPr="00617A17">
        <w:rPr>
          <w:rFonts w:ascii="Arial" w:eastAsia="Times New Roman" w:hAnsi="Arial" w:cs="Arial"/>
          <w:color w:val="3C3C3C"/>
          <w:sz w:val="21"/>
          <w:szCs w:val="21"/>
          <w:lang w:val="ru-RU" w:eastAsia="ru-RU"/>
        </w:rPr>
        <w:br/>
        <w:t>4.3. За нарушение правил внутреннего трудового распорядка, трудовой дисциплины, правил техники безопасности и противопожарной безопасности.</w:t>
      </w:r>
      <w:r w:rsidRPr="00617A17">
        <w:rPr>
          <w:rFonts w:ascii="Arial" w:eastAsia="Times New Roman" w:hAnsi="Arial" w:cs="Arial"/>
          <w:color w:val="3C3C3C"/>
          <w:sz w:val="21"/>
          <w:szCs w:val="21"/>
          <w:lang w:val="ru-RU" w:eastAsia="ru-RU"/>
        </w:rPr>
        <w:br/>
        <w:t xml:space="preserve">4.4. За правонарушения, совершенные в процессе осуществления своей деятельности - в пределах, определенных действующим административным, уголовным и гражданским законодательством </w:t>
      </w:r>
      <w:r>
        <w:rPr>
          <w:rFonts w:ascii="Arial" w:eastAsia="Times New Roman" w:hAnsi="Arial" w:cs="Arial"/>
          <w:color w:val="3C3C3C"/>
          <w:sz w:val="21"/>
          <w:szCs w:val="21"/>
          <w:lang w:val="ru-RU" w:eastAsia="ru-RU"/>
        </w:rPr>
        <w:t>Азербайджана</w:t>
      </w:r>
      <w:r w:rsidRPr="00617A17">
        <w:rPr>
          <w:rFonts w:ascii="Arial" w:eastAsia="Times New Roman" w:hAnsi="Arial" w:cs="Arial"/>
          <w:color w:val="3C3C3C"/>
          <w:sz w:val="21"/>
          <w:szCs w:val="21"/>
          <w:lang w:val="ru-RU" w:eastAsia="ru-RU"/>
        </w:rPr>
        <w:t>.</w:t>
      </w:r>
      <w:r w:rsidRPr="00617A17">
        <w:rPr>
          <w:rFonts w:ascii="Arial" w:eastAsia="Times New Roman" w:hAnsi="Arial" w:cs="Arial"/>
          <w:color w:val="3C3C3C"/>
          <w:sz w:val="21"/>
          <w:szCs w:val="21"/>
          <w:lang w:val="ru-RU" w:eastAsia="ru-RU"/>
        </w:rPr>
        <w:br/>
        <w:t xml:space="preserve">4.5. За причинение материального ущерба - в пределах, определенных действующим трудовым и гражданским законодательством </w:t>
      </w:r>
      <w:r>
        <w:rPr>
          <w:rFonts w:ascii="Arial" w:eastAsia="Times New Roman" w:hAnsi="Arial" w:cs="Arial"/>
          <w:color w:val="3C3C3C"/>
          <w:sz w:val="21"/>
          <w:szCs w:val="21"/>
          <w:lang w:val="ru-RU" w:eastAsia="ru-RU"/>
        </w:rPr>
        <w:t>Азербайджана</w:t>
      </w:r>
      <w:r w:rsidRPr="00617A17">
        <w:rPr>
          <w:rFonts w:ascii="Arial" w:eastAsia="Times New Roman" w:hAnsi="Arial" w:cs="Arial"/>
          <w:color w:val="3C3C3C"/>
          <w:sz w:val="21"/>
          <w:szCs w:val="21"/>
          <w:lang w:val="ru-RU" w:eastAsia="ru-RU"/>
        </w:rPr>
        <w:t>.</w:t>
      </w:r>
    </w:p>
    <w:p w:rsidR="00617A17" w:rsidRPr="00617A17" w:rsidRDefault="00617A17" w:rsidP="00617A1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617A17">
        <w:rPr>
          <w:rFonts w:ascii="Arial" w:eastAsia="Times New Roman" w:hAnsi="Arial" w:cs="Arial"/>
          <w:color w:val="3C3C3C"/>
          <w:sz w:val="21"/>
          <w:szCs w:val="21"/>
          <w:lang w:val="ru-RU" w:eastAsia="ru-RU"/>
        </w:rPr>
        <w:br/>
      </w:r>
    </w:p>
    <w:p w:rsidR="00D163EC" w:rsidRPr="00617A17" w:rsidRDefault="00D163EC">
      <w:pPr>
        <w:rPr>
          <w:lang w:val="ru-RU"/>
        </w:rPr>
      </w:pPr>
    </w:p>
    <w:sectPr w:rsidR="00D163EC" w:rsidRPr="00617A17" w:rsidSect="00D163E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5"/>
  <w:proofState w:spelling="clean"/>
  <w:defaultTabStop w:val="708"/>
  <w:characterSpacingControl w:val="doNotCompress"/>
  <w:compat/>
  <w:rsids>
    <w:rsidRoot w:val="00617A17"/>
    <w:rsid w:val="00014A57"/>
    <w:rsid w:val="0014209A"/>
    <w:rsid w:val="003B3B08"/>
    <w:rsid w:val="00535B38"/>
    <w:rsid w:val="00617A17"/>
    <w:rsid w:val="00677979"/>
    <w:rsid w:val="00D163EC"/>
    <w:rsid w:val="00E111AB"/>
    <w:rsid w:val="00E573E1"/>
    <w:rsid w:val="00E97D89"/>
    <w:rsid w:val="00F424BB"/>
    <w:rsid w:val="00F62F0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63EC"/>
    <w:rPr>
      <w:lang w:val="az-Latn-AZ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17A1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styleId="a4">
    <w:name w:val="Strong"/>
    <w:basedOn w:val="a0"/>
    <w:uiPriority w:val="22"/>
    <w:qFormat/>
    <w:rsid w:val="00617A17"/>
    <w:rPr>
      <w:b/>
      <w:bCs/>
    </w:rPr>
  </w:style>
  <w:style w:type="character" w:customStyle="1" w:styleId="apple-converted-space">
    <w:name w:val="apple-converted-space"/>
    <w:basedOn w:val="a0"/>
    <w:rsid w:val="00617A17"/>
  </w:style>
  <w:style w:type="character" w:styleId="a5">
    <w:name w:val="Hyperlink"/>
    <w:basedOn w:val="a0"/>
    <w:uiPriority w:val="99"/>
    <w:semiHidden/>
    <w:unhideWhenUsed/>
    <w:rsid w:val="00617A17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5753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829</Words>
  <Characters>4728</Characters>
  <Application>Microsoft Office Word</Application>
  <DocSecurity>0</DocSecurity>
  <Lines>39</Lines>
  <Paragraphs>11</Paragraphs>
  <ScaleCrop>false</ScaleCrop>
  <Company/>
  <LinksUpToDate>false</LinksUpToDate>
  <CharactersWithSpaces>5546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2013-09-15T08:52:00Z</dcterms:created>
  <dcterms:modified xsi:type="dcterms:W3CDTF">2013-09-15T08:52:00Z</dcterms:modified>
</cp:coreProperties>
</file>