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AC" w:rsidRPr="00F633AC" w:rsidRDefault="00F633AC" w:rsidP="00F63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bookmarkStart w:id="0" w:name="_GoBack"/>
      <w:bookmarkEnd w:id="0"/>
      <w:r w:rsidRPr="00F633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Respublikasının Mülki Məcəlləsində dəyişikliklər edilməsi haqqında </w:t>
      </w:r>
    </w:p>
    <w:p w:rsidR="00F633AC" w:rsidRPr="00F633AC" w:rsidRDefault="00F633AC" w:rsidP="00F63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F633AC" w:rsidRPr="00F633AC" w:rsidRDefault="00F633AC" w:rsidP="00F63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Respublikasının Qanunu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Milli Məclisi Azərbaycan Respublikası Konstitusiyasının 94-cü maddəsinin I hissəsinin 12-ci və 13-cü bəndlərini rəhbər tutaraq qərara alır: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Mülki Məcəlləsində (Azərbaycan Respublikasının Qanunvericilik Toplusu, 2000, № 4, I kitab, maddə 250, № 5, maddə 323; 2002, № 12, maddə 709; 2003, № 8, maddə 420; 2004, № 3, maddə 123, № 5, maddə 318, № 6, maddə 415, № 10, maddə 761, № 11, maddə 901; 2005, № 2, maddə 61, № 6, maddə 466, № 8, maddələr 684, 692, 693, № 11, maddə 996, № 12, maddə 1085; 2006, № 2, maddə 68, № 3, maddə 225, № 5, maddə 387, № 6, maddə 478, № 8, maddə 657, № 12, maddə 1005; 2007, № 2, maddə 80, № 6, maddə 560, № 8, maddə 745, № 10, maddə 937, № 11, maddə 1053, № 12, maddələr 1215, 1219; 2008, № 3, maddə 145, № 6, maddə 456, № 7, maddə 602, № 12, maddə 1049; 2009, № 2, maddə 47, № 5, maddə 295, № 6, maddə 404, № 7, maddə 517; 2010, № 2, maddə 75, № 3, maddə 171, № 4, maddələr 265, 266, 276; 2011, № 2, maddə 71, № 7, maddə 586, № 8, maddə 750, № 12, maddələr 1073, 1102; 2012, № 1, maddə 5, № 5, maddə 403, № 6, maddə 498; 2013, № 1, maddə 15, № 6, maddə 620, № 11, maddə 1280, № 12, maddələr 1469, 1478; 2014, № 2, maddə 96, № 7, maddə 768; 2015, № 3, maddə 254, № 5, maddə 512, № 7, maddə 814, № 10, maddə 1093; 2016, № 1, maddə 26, № 2, I kitab, maddələr 186, 204, № 3, maddə 401; Azərbaycan Respublikasının 2016-cı il 5 aprel tarixli 186-VQD və 192-VQD nömrəli qanunları) aşağıdakı dəyişikliklər edilsin: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1. 218.3-cü maddədə “satıcının” sözü “alıcının” sözü ilə əvəz edilsin.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2. 740-cı maddənin mətni aşağıdakı redaksiyada verilsin: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“740.1. Borc müqaviləsi tərəflərin razılaşması ilə şifahi və ya yazılı formada bağlanır.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740.2. Borc müqaviləsi </w:t>
      </w:r>
      <w:proofErr w:type="spellStart"/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predmetinin</w:t>
      </w:r>
      <w:proofErr w:type="spellEnd"/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məbləği üç min manatdan çoxdursa və ya məbləğindən asılı olmayaraq müqavilənin iştirakçısı hüquqi şəxsdirsə, borc müqaviləsi yazılı formada </w:t>
      </w:r>
      <w:proofErr w:type="spellStart"/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bağlanmalıdır</w:t>
      </w:r>
      <w:proofErr w:type="spellEnd"/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.”.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İlham Əliyev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Prezidenti</w:t>
      </w:r>
    </w:p>
    <w:p w:rsidR="00F633AC" w:rsidRPr="00F633AC" w:rsidRDefault="00F633AC" w:rsidP="00F63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F633AC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lastRenderedPageBreak/>
        <w:t>Bakı şəhəri, 31 may 2016-cı il.</w:t>
      </w:r>
    </w:p>
    <w:p w:rsidR="00C64426" w:rsidRDefault="00C64426"/>
    <w:sectPr w:rsidR="00C6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AC"/>
    <w:rsid w:val="003C70A7"/>
    <w:rsid w:val="00C64426"/>
    <w:rsid w:val="00F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DA7A-C1BC-4F11-ACCD-81991BB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33AC"/>
    <w:rPr>
      <w:b/>
      <w:bCs/>
    </w:rPr>
  </w:style>
  <w:style w:type="character" w:customStyle="1" w:styleId="apple-converted-space">
    <w:name w:val="apple-converted-space"/>
    <w:basedOn w:val="DefaultParagraphFont"/>
    <w:rsid w:val="00F633AC"/>
  </w:style>
  <w:style w:type="paragraph" w:styleId="NormalWeb">
    <w:name w:val="Normal (Web)"/>
    <w:basedOn w:val="Normal"/>
    <w:uiPriority w:val="99"/>
    <w:semiHidden/>
    <w:unhideWhenUsed/>
    <w:rsid w:val="00F6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2016-06-29T07:26:00Z</dcterms:created>
  <dcterms:modified xsi:type="dcterms:W3CDTF">2016-06-29T07:26:00Z</dcterms:modified>
</cp:coreProperties>
</file>