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E55" w:rsidRPr="00200E55" w:rsidRDefault="00200E55" w:rsidP="00200E55">
      <w:pPr>
        <w:spacing w:after="270" w:line="240" w:lineRule="auto"/>
        <w:jc w:val="center"/>
        <w:rPr>
          <w:rFonts w:ascii="Times New Roman" w:eastAsia="Times New Roman" w:hAnsi="Times New Roman" w:cs="Times New Roman"/>
          <w:color w:val="000000"/>
          <w:sz w:val="27"/>
          <w:szCs w:val="27"/>
          <w:lang w:val="en-US"/>
        </w:rPr>
      </w:pPr>
    </w:p>
    <w:p w:rsidR="00200E55" w:rsidRPr="00200E55" w:rsidRDefault="00200E55" w:rsidP="00200E55">
      <w:pPr>
        <w:spacing w:after="0" w:line="240" w:lineRule="auto"/>
        <w:jc w:val="center"/>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b/>
          <w:bCs/>
          <w:color w:val="000000"/>
          <w:sz w:val="27"/>
          <w:szCs w:val="27"/>
          <w:lang w:val="en-US"/>
        </w:rPr>
        <w:t>“</w:t>
      </w:r>
      <w:bookmarkStart w:id="0" w:name="_GoBack"/>
      <w:r w:rsidRPr="00200E55">
        <w:rPr>
          <w:rFonts w:ascii="Times New Roman" w:eastAsia="Times New Roman" w:hAnsi="Times New Roman" w:cs="Times New Roman"/>
          <w:b/>
          <w:bCs/>
          <w:color w:val="000000"/>
          <w:sz w:val="27"/>
          <w:szCs w:val="27"/>
          <w:lang w:val="en-US"/>
        </w:rPr>
        <w:t>Cinayət yolu ilə əldə edilmiş pul vəsaitlər</w:t>
      </w:r>
      <w:bookmarkEnd w:id="0"/>
      <w:r w:rsidRPr="00200E55">
        <w:rPr>
          <w:rFonts w:ascii="Times New Roman" w:eastAsia="Times New Roman" w:hAnsi="Times New Roman" w:cs="Times New Roman"/>
          <w:b/>
          <w:bCs/>
          <w:color w:val="000000"/>
          <w:sz w:val="27"/>
          <w:szCs w:val="27"/>
          <w:lang w:val="en-US"/>
        </w:rPr>
        <w:t>inin və ya digər əmlakın leqallaşdırılmasına və terrorçuluğun maliyyələşdirilməsinə qarşı mübarizə haqqında” Azərbaycan Respublikasının Qanununda dəyişikliklər edilməsi barədə</w:t>
      </w:r>
    </w:p>
    <w:p w:rsidR="00200E55" w:rsidRPr="00200E55" w:rsidRDefault="00200E55" w:rsidP="00200E55">
      <w:pPr>
        <w:spacing w:after="0" w:line="240" w:lineRule="auto"/>
        <w:jc w:val="center"/>
        <w:rPr>
          <w:rFonts w:ascii="Times New Roman" w:eastAsia="Times New Roman" w:hAnsi="Times New Roman" w:cs="Times New Roman"/>
          <w:color w:val="000000"/>
          <w:sz w:val="27"/>
          <w:szCs w:val="27"/>
          <w:lang w:val="en-US"/>
        </w:rPr>
      </w:pPr>
    </w:p>
    <w:p w:rsidR="00200E55" w:rsidRPr="00200E55" w:rsidRDefault="00200E55" w:rsidP="00200E55">
      <w:pPr>
        <w:spacing w:after="0" w:line="240" w:lineRule="auto"/>
        <w:jc w:val="center"/>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b/>
          <w:bCs/>
          <w:color w:val="000000"/>
          <w:sz w:val="27"/>
          <w:szCs w:val="27"/>
          <w:lang w:val="en-US"/>
        </w:rPr>
        <w:t>Azərbaycan Respublikasının Qanunu</w:t>
      </w:r>
    </w:p>
    <w:p w:rsidR="00200E55" w:rsidRPr="00200E55" w:rsidRDefault="00200E55" w:rsidP="00200E55">
      <w:pPr>
        <w:spacing w:after="0" w:line="240" w:lineRule="auto"/>
        <w:rPr>
          <w:rFonts w:ascii="Times New Roman" w:eastAsia="Times New Roman" w:hAnsi="Times New Roman" w:cs="Times New Roman"/>
          <w:color w:val="000000"/>
          <w:sz w:val="27"/>
          <w:szCs w:val="27"/>
          <w:lang w:val="en-US"/>
        </w:rPr>
      </w:pP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Azərbaycan Respublikasının Milli Məclisi Azərbaycan Respublikası Konstitusiyasının 94-cü maddəsinin I hissəsinin 15-ci və 20-ci bəndlərini rəhbər tutaraq qərara alır: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“Cinayət yolu ilə əldə edilmiş pul vəsaitlərinin və ya digər əmlakın leqallaşdırılmasına və terrorçuluğun maliyyələşdirilməsinə qarşı mübarizə haqqında” Azərbaycan Respublikasının Qanununda (Azərbaycan Respublikasının Qanunvericilik Toplusu, 2009, № 2, maddə 58; 2010, № 3, maddə 178, № 4, maddə 276; 2011, № 12, maddə 1104; 2013, № 11, maddə 1274; 2014, № 2, maddə 81, № 10, maddə 1159, № 11, maddə 1361) aşağıdakı dəyişikliklər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1. 1.0.14-cü maddənin sonunda nöqtə işarəsi nöqtəli vergül işarəsi ilə əvəz edilsin, aşağıdakı məzmunda 1.0.15-ci, 1.0.16-cı və 1.0.17-ci maddələr əlavə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 xml:space="preserve">“1.0.15. aktivlər – əldə edilmə üsulundan asılı olmayaraq, istənilən növ maddi və qeyri-maddi əmlak nemətləri, daşınar və ya daşınmaz əmlak, poçt göndərişləri, bank </w:t>
      </w:r>
      <w:proofErr w:type="gramStart"/>
      <w:r w:rsidRPr="00200E55">
        <w:rPr>
          <w:rFonts w:ascii="Times New Roman" w:eastAsia="Times New Roman" w:hAnsi="Times New Roman" w:cs="Times New Roman"/>
          <w:color w:val="000000"/>
          <w:sz w:val="27"/>
          <w:szCs w:val="27"/>
          <w:lang w:val="en-US"/>
        </w:rPr>
        <w:t>kreditləri</w:t>
      </w:r>
      <w:proofErr w:type="gramEnd"/>
      <w:r w:rsidRPr="00200E55">
        <w:rPr>
          <w:rFonts w:ascii="Times New Roman" w:eastAsia="Times New Roman" w:hAnsi="Times New Roman" w:cs="Times New Roman"/>
          <w:color w:val="000000"/>
          <w:sz w:val="27"/>
          <w:szCs w:val="27"/>
          <w:lang w:val="en-US"/>
        </w:rPr>
        <w:t>, akkreditivlər, yol çekləri, bank çekləri, istiqrazlar, veksellər, səhmlər və digər qiymətli kağızlar, habelə bu cür aktivlərə olan hüquqları təsdiq edən elektron və ya hər hansı digər formada tərtib olunan hüquqi sənədlər və ya aktlardır;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 xml:space="preserve">1.0.16. </w:t>
      </w:r>
      <w:proofErr w:type="gramStart"/>
      <w:r w:rsidRPr="00200E55">
        <w:rPr>
          <w:rFonts w:ascii="Times New Roman" w:eastAsia="Times New Roman" w:hAnsi="Times New Roman" w:cs="Times New Roman"/>
          <w:color w:val="000000"/>
          <w:sz w:val="27"/>
          <w:szCs w:val="27"/>
          <w:lang w:val="en-US"/>
        </w:rPr>
        <w:t>aktivlərin</w:t>
      </w:r>
      <w:proofErr w:type="gramEnd"/>
      <w:r w:rsidRPr="00200E55">
        <w:rPr>
          <w:rFonts w:ascii="Times New Roman" w:eastAsia="Times New Roman" w:hAnsi="Times New Roman" w:cs="Times New Roman"/>
          <w:color w:val="000000"/>
          <w:sz w:val="27"/>
          <w:szCs w:val="27"/>
          <w:lang w:val="en-US"/>
        </w:rPr>
        <w:t xml:space="preserve"> dondurulması – aktivlərin həcminin, məbləğinin, yerinin, xarakterinin, təyinatının və bu aktivlərə mülkiyyət və sahiblik hüquqlarının dəyişməsi ilə nəticələnən, aktivlərin konversiyasının, köçürülməsinin, onlara sərəncam verilməsinin və ya onlarla hər hansı formada maliyyə əməliyyatlarının və ya digər əqdlərin həyata keçirilməsinin qadağan edilməsidir;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 xml:space="preserve">1.0.17. terrorçuluğun maliyyələşdirilməsinə qarşı mübarizə çərçivəsində barəsində sanksiya tətbiq edilməli olan şəxslər - terrorçuluğun maliyyələşdirilməsinə qarşı mübarizə çərçivəsində Azərbaycan Respublikasının qanunvericiliyinə və tərəfdar çıxdığı beynəlxalq müqavilələrə, habelə Birləşmiş Millətlər Təşkilatının Təhlükəsizlik Şurasının aidiyyəti qətnamələrinə əsasən barəsində sanksiyalar tətbiq edilməli olan və </w:t>
      </w:r>
      <w:r w:rsidRPr="00200E55">
        <w:rPr>
          <w:rFonts w:ascii="Times New Roman" w:eastAsia="Times New Roman" w:hAnsi="Times New Roman" w:cs="Times New Roman"/>
          <w:color w:val="000000"/>
          <w:sz w:val="27"/>
          <w:szCs w:val="27"/>
          <w:lang w:val="en-US"/>
        </w:rPr>
        <w:lastRenderedPageBreak/>
        <w:t>siyahısı müvafiq icra hakimiyyəti orqanının müəyyən etdiyi qaydada təsdiq edilmiş fiziki və ya hüquqi şəxslərdir.”;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2. 7.2.5-ci maddə aşağıdakı redaksiyada verilsin: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 xml:space="preserve">“7.2.5. </w:t>
      </w:r>
      <w:proofErr w:type="gramStart"/>
      <w:r w:rsidRPr="00200E55">
        <w:rPr>
          <w:rFonts w:ascii="Times New Roman" w:eastAsia="Times New Roman" w:hAnsi="Times New Roman" w:cs="Times New Roman"/>
          <w:color w:val="000000"/>
          <w:sz w:val="27"/>
          <w:szCs w:val="27"/>
          <w:lang w:val="en-US"/>
        </w:rPr>
        <w:t>terrorçuluğun</w:t>
      </w:r>
      <w:proofErr w:type="gramEnd"/>
      <w:r w:rsidRPr="00200E55">
        <w:rPr>
          <w:rFonts w:ascii="Times New Roman" w:eastAsia="Times New Roman" w:hAnsi="Times New Roman" w:cs="Times New Roman"/>
          <w:color w:val="000000"/>
          <w:sz w:val="27"/>
          <w:szCs w:val="27"/>
          <w:lang w:val="en-US"/>
        </w:rPr>
        <w:t xml:space="preserve"> maliyyələşdirilməsinə qarşı mübarizə çərçivəsində barəsində sanksiya tətbiq edilməli olan şəxslərin, habelə bu şəxslərin sahibliyində və ya nəzarətində olan hüquqi şəxslərin, o cümlədən bu şəxslərin adından və ya onların tapşırığı ilə fəaliyyət göstərən fiziki və hüquqi şəxslərin aktivləri və həmin aktivlərlə əməliyyatlar.”;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3. 7.3-cü maddədən “və bu Qanunun 7.2.5-ci maddəsində göstərilən şəxslərin siyahısı” sözləri çıxarılsın;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4. Aşağıdakı məzmunda 7.3-1-ci və 7.3-2-ci maddələr əlavə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“7.3-1. Terrorçuluğun maliyyələşdirilməsinə qarşı mübarizə çərçivəsində barəsində sanksiya tətbiq edilməli olan şəxslərin siyahısı Azərbaycan Respublikasının qanunvericiliyinə və tərəfdar çıxdığı beynəlxalq müqavilələrə uyğun olaraq müvafiq icra hakimiyyəti orqanı tərəfindən müəyyən edilən ölkədaxili siyahıdan və Birləşmiş Millətlər Təşkilatının aidiyyəti qətnamələrinə uyğun olaraq müvafiq icra hakimiyyəti orqanı tərəfindən müəyyən edilən beynəlxalq siyahıdan ibarətdir. Hər iki siyahı müəyyən edildikdən sonra maliyyə monitorinqi orqanı tərəfindən təsdiq olunur, dərhal onun rəsmi internet səhifəsində yerləşdirilir, birbaşa və ya müvafiq nəzarət orqanları vasitəsilə monitorinq iştirakçılarına və monitorinqdə iştirak edən digər şəxslərə göndərilir.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7.3-2. Müvafiq icra hakimiyyəti orqanının şəxsin terrorçuluğun maliyyələşdirilməsinə qarşı mübarizə çərçivəsində barəsində sanksiya tətbiq edilməli olan şəxslərin siyahısına daxil edilməsi barədə qərarından Azərbaycan Respublikasının İnzibati Prosessual Məcəlləsi ilə müəyyən edilmiş qaydada məhkəməyə şikayət verilə bilər.</w:t>
      </w:r>
      <w:proofErr w:type="gramStart"/>
      <w:r w:rsidRPr="00200E55">
        <w:rPr>
          <w:rFonts w:ascii="Times New Roman" w:eastAsia="Times New Roman" w:hAnsi="Times New Roman" w:cs="Times New Roman"/>
          <w:color w:val="000000"/>
          <w:sz w:val="27"/>
          <w:szCs w:val="27"/>
          <w:lang w:val="en-US"/>
        </w:rPr>
        <w:t>”;</w:t>
      </w:r>
      <w:proofErr w:type="gramEnd"/>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5. 11.4-cü maddədə “7.2-ci” sözləri “7.2.1-7.2.4-cü” sözləri ilə əvəz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6. Aşağıdakı məzmunda 11.4-1-ci maddə əlavə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 xml:space="preserve">“11.4-1. Terrorçuluğun maliyyələşdirilməsinə qarşı mübarizə çərçivəsində barəsində sanksiya tətbiq edilməli olan şəxslərin siyahısı maliyyə monitorinqi orqanının rəsmi internet səhifəsində yerləşdirildiyi vaxtdan monitorinq iştirakçıları və monitorinqdə iştirak edən digər şəxslər bu Qanunun 7.2.5-ci maddəsində nəzərdə tutulmuş şəxslərin aktivlərinin həmin şəxslərə xəbərdarlıq etmədən təxirəsalınmadan dondurulması üzrə tədbirlər görməli və bu barədə dərhal maliyyə monitorinqi orqanına məlumat </w:t>
      </w:r>
      <w:r w:rsidRPr="00200E55">
        <w:rPr>
          <w:rFonts w:ascii="Times New Roman" w:eastAsia="Times New Roman" w:hAnsi="Times New Roman" w:cs="Times New Roman"/>
          <w:color w:val="000000"/>
          <w:sz w:val="27"/>
          <w:szCs w:val="27"/>
          <w:lang w:val="en-US"/>
        </w:rPr>
        <w:lastRenderedPageBreak/>
        <w:t>verməlidirlər. Maliyyə monitorinqi orqanına məlumat verildiyi vaxtdan iki iş günü ərzində aktivlərin dondurulması barədə maliyyə monitorinqi orqanının qərarı daxil olmazsa aktivlərin dondurulması üzrə tədbirlər ləğv edilir.</w:t>
      </w:r>
      <w:proofErr w:type="gramStart"/>
      <w:r w:rsidRPr="00200E55">
        <w:rPr>
          <w:rFonts w:ascii="Times New Roman" w:eastAsia="Times New Roman" w:hAnsi="Times New Roman" w:cs="Times New Roman"/>
          <w:color w:val="000000"/>
          <w:sz w:val="27"/>
          <w:szCs w:val="27"/>
          <w:lang w:val="en-US"/>
        </w:rPr>
        <w:t>”;</w:t>
      </w:r>
      <w:proofErr w:type="gramEnd"/>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7. Aşağıdakı məzmunda 11-1-ci maddə əlavə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“Maddə 11-1. Terrorçuluğun maliyyələşdirilməsinə qarşı mübarizə</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çərçivəsində</w:t>
      </w:r>
      <w:proofErr w:type="gramEnd"/>
      <w:r w:rsidRPr="00200E55">
        <w:rPr>
          <w:rFonts w:ascii="Times New Roman" w:eastAsia="Times New Roman" w:hAnsi="Times New Roman" w:cs="Times New Roman"/>
          <w:color w:val="000000"/>
          <w:sz w:val="27"/>
          <w:szCs w:val="27"/>
          <w:lang w:val="en-US"/>
        </w:rPr>
        <w:t xml:space="preserve"> aktivlərin dondurulması tədbirlərinin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əhatə</w:t>
      </w:r>
      <w:proofErr w:type="gramEnd"/>
      <w:r w:rsidRPr="00200E55">
        <w:rPr>
          <w:rFonts w:ascii="Times New Roman" w:eastAsia="Times New Roman" w:hAnsi="Times New Roman" w:cs="Times New Roman"/>
          <w:color w:val="000000"/>
          <w:sz w:val="27"/>
          <w:szCs w:val="27"/>
          <w:lang w:val="en-US"/>
        </w:rPr>
        <w:t xml:space="preserve"> dairəsi</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11-1.1.</w:t>
      </w:r>
      <w:proofErr w:type="gramEnd"/>
      <w:r w:rsidRPr="00200E55">
        <w:rPr>
          <w:rFonts w:ascii="Times New Roman" w:eastAsia="Times New Roman" w:hAnsi="Times New Roman" w:cs="Times New Roman"/>
          <w:color w:val="000000"/>
          <w:sz w:val="27"/>
          <w:szCs w:val="27"/>
          <w:lang w:val="en-US"/>
        </w:rPr>
        <w:t xml:space="preserve"> Bu Qanunun 7.2.5-ci maddəsində nəzərdə tutulmuş fiziki və ya hüquqi şəxsin birbaşa və ya dolayısı ilə sərəncamında, sahibliyində və ya istifadəsində olan, yaxud həmin şəxsin mülkiyyətində, o cümlədən ümumi mülkiyyətində (birgə və ya paylı) olan, həmin şəxs tərəfindən idarə və ya nəzarət olunan aktivlər, habelə belə əmlak vasitəsi ilə əldə edilmiş digər aktivlər dondurulmalıdır.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11-1.2.</w:t>
      </w:r>
      <w:proofErr w:type="gramEnd"/>
      <w:r w:rsidRPr="00200E55">
        <w:rPr>
          <w:rFonts w:ascii="Times New Roman" w:eastAsia="Times New Roman" w:hAnsi="Times New Roman" w:cs="Times New Roman"/>
          <w:color w:val="000000"/>
          <w:sz w:val="27"/>
          <w:szCs w:val="27"/>
          <w:lang w:val="en-US"/>
        </w:rPr>
        <w:t xml:space="preserve"> Bu Qanunun 7.2.5-ci maddəsində nəzərdə tutulmuş fiziki və hüquqi şəxslərin aktivləri həmin aktivlərin hər hansı terrorçuluq və ya terrorçuluğun maliyyələşdirilməsi fəaliyyəti ilə bilavasitə əlaqəli olub-olmamasından asılı olmayaraq dondurulmalıdır.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11-1.3.</w:t>
      </w:r>
      <w:proofErr w:type="gramEnd"/>
      <w:r w:rsidRPr="00200E55">
        <w:rPr>
          <w:rFonts w:ascii="Times New Roman" w:eastAsia="Times New Roman" w:hAnsi="Times New Roman" w:cs="Times New Roman"/>
          <w:color w:val="000000"/>
          <w:sz w:val="27"/>
          <w:szCs w:val="27"/>
          <w:lang w:val="en-US"/>
        </w:rPr>
        <w:t xml:space="preserve"> Bu Qanunun 19-1.10-cu maddəsində nəzərdə tutulmuş hallar istisna olmaqla, aktivlər şəxsin terrorçuluğun maliyyələşdirilməsinə qarşı mübarizə çərçivəsində barəsində sanksiya tətbiq edilməli olan şəxslərin siyahısında olduğu müddətdə dondurulmuş saxlanılmalı və şəxs siyahıdan çıxarıldıqdan dərhal sonra azad edilməlidir.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11-1.4. Azərbaycan Respublikasının ərazisində fiziki və ya hüquqi şəxslər tərəfindən istənilən aktivin bu Qanunun 7.2.5-ci maddəsində nəzərdə tutulmuş fiziki və hüquqi şəxslərin bilavasitə və ya dolayısı ilə sahibliyinə, istifadəsinə və ya sərəncamına verilməsi, bu aktivlərdən həmin şəxslər tərəfindən hər hansı bir formada mənfəət əldə edilməsinə şərait yaradılması qadağandır.</w:t>
      </w:r>
      <w:proofErr w:type="gramStart"/>
      <w:r w:rsidRPr="00200E55">
        <w:rPr>
          <w:rFonts w:ascii="Times New Roman" w:eastAsia="Times New Roman" w:hAnsi="Times New Roman" w:cs="Times New Roman"/>
          <w:color w:val="000000"/>
          <w:sz w:val="27"/>
          <w:szCs w:val="27"/>
          <w:lang w:val="en-US"/>
        </w:rPr>
        <w:t>”.</w:t>
      </w:r>
      <w:proofErr w:type="gramEnd"/>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8. Aşağıdakı məzmunda 19-1-ci maddə əlavə edilsin:</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“Maddə 19-1. Aktivlərin dondurulması</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 xml:space="preserve">19-1.1. Maliyyə monitorinqi orqanına bu Qanunun 7.2.5-ci maddəsinə əsasən təqdim edilmiş məlumatın terrorçuluğun maliyyələşdirilməsinə qarşı mübarizə çərçivəsində barəsində sanksiya tətbiq edilməli olan şəxsə, habelə həmin şəxsin sahibliyində və ya </w:t>
      </w:r>
      <w:r w:rsidRPr="00200E55">
        <w:rPr>
          <w:rFonts w:ascii="Times New Roman" w:eastAsia="Times New Roman" w:hAnsi="Times New Roman" w:cs="Times New Roman"/>
          <w:color w:val="000000"/>
          <w:sz w:val="27"/>
          <w:szCs w:val="27"/>
          <w:lang w:val="en-US"/>
        </w:rPr>
        <w:lastRenderedPageBreak/>
        <w:t>nəzarətində olan hüquqi şəxsə, o cümlədən bu şəxsin adından və ya onun tapşırığı ilə fəaliyyət göstərən fiziki və hüquqi şəxsə aid olduğu müəyyən edilərsə maliyyə monitorinqi orqanı iki iş günü ərzində aktivlərin ilkin dondurulması haqqında qərar qəbul edir.</w:t>
      </w:r>
      <w:proofErr w:type="gramEnd"/>
      <w:r w:rsidRPr="00200E55">
        <w:rPr>
          <w:rFonts w:ascii="Times New Roman" w:eastAsia="Times New Roman" w:hAnsi="Times New Roman" w:cs="Times New Roman"/>
          <w:color w:val="000000"/>
          <w:sz w:val="27"/>
          <w:szCs w:val="27"/>
          <w:lang w:val="en-US"/>
        </w:rPr>
        <w:t xml:space="preserve"> Aktivlər maliyyə monitorinqi orqanı tərəfindən 30 gün müddətinə dondurulur.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19-1.2.</w:t>
      </w:r>
      <w:proofErr w:type="gramEnd"/>
      <w:r w:rsidRPr="00200E55">
        <w:rPr>
          <w:rFonts w:ascii="Times New Roman" w:eastAsia="Times New Roman" w:hAnsi="Times New Roman" w:cs="Times New Roman"/>
          <w:color w:val="000000"/>
          <w:sz w:val="27"/>
          <w:szCs w:val="27"/>
          <w:lang w:val="en-US"/>
        </w:rPr>
        <w:t xml:space="preserve"> Aktivlərin dondurulması haqqında qərarın bir nüsxəsi icra edilməsi üçün həmin məlumatı verən monitorinq iştirakçılarına və ya monitorinqdə iştirak edən digər şəxslərə, digər nüsxəsi isə müvafiq sənədlərlə birlikdə dərhal müvafiq icra hakimiyyəti orqanına göndərilir.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19-1.3. Bu Qanunun 19-1.2-ci maddəsində nəzərdə tutulmuş məlumatın araşdırılması zamanı cinayət təqibinin həyata keçirilməsi üçün əsaslar müəyyən edilərsə, müvafiq icra hakimiyyəti orqanı aktivlərin terrorçuluğun maliyyələşdirilməsinə yönəldilməsinin qarşısını almaq məqsədilə Azərbaycan Respublikasının Cinayət-Prosessual Məcəlləsi ilə müəyyən edilmiş qaydada terrorçuluğun maliyyələşdirilməsinə şübhə yaradan əməliyyatların icrasının dayandırılması və ya əmlak üzərinə həbs qoyulması üçün tədbirlər görür.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19-1.4. Bu Qanunun 19-1.2-ci maddəsində nəzərdə tutulmuş məlumatda cinayət təqibinin həyata keçirilməsi üçün əsaslar mövcud deyilsə, müvafiq icra hakimiyyəti orqanı ilkin yoxlama apararaq aşağıdakı halları müəyyən etdikdə, aktivlərin ilkin dondurulması haqqında maliyyə monitorinqi orqanının qərarında nəzərdə tutulmuş müddətin bitməsinə ən azı 15 gün qalmış, aktivlərin yerləşdiyi yer üzrə rayon (şəhər) məhkəməsinə fiziki və ya hüquqi şəxslərin aktivlərinin dondurulması barədə müraciət edir:</w:t>
      </w:r>
      <w:proofErr w:type="gramEnd"/>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19-1.4.1. aktivləri dondurulması nəzərdə tutulan şəxs terrorçuluğun maliyyələşdirilməsinə qarşı mübarizə çərçivəsində barəsində sanksiya tətbiq edilməli olan şəxs, habelə həmin şəxsin sahibliyində və ya nəzarətində olan hüquqi şəxs, o cümlədən bu şəxsin adından və ya onun tapşırığı ilə fəaliyyət göstərən fiziki və hüquqi şəxs olduqda;</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19-1.4.2. aktivləri dondurulması nəzərdə tutulan şəxs terrorçuluğun maliyyələşdirilməsinə qarşı mübarizə çərçivəsində barəsində sanksiya tətbiq edilməli olan şəxslərin siyahısında olmasa da onun terrorçuluq, terrorçuluğun maliyyələşdirilməsi, həmin əməllərin törədilməsinə kömək və ya həmin əməllərin törədilməsinə cəhd ilə əlaqədar olmasına dair kifayət qədər əsaslar müəyyən edildikdə, o cümlədən xarici dövlətin səlahiyyətli orqanlarından daxil olmuş bu barədə müraciətlər əsaslı hesab edildikdə.</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lastRenderedPageBreak/>
        <w:t>19-1.5.</w:t>
      </w:r>
      <w:proofErr w:type="gramEnd"/>
      <w:r w:rsidRPr="00200E55">
        <w:rPr>
          <w:rFonts w:ascii="Times New Roman" w:eastAsia="Times New Roman" w:hAnsi="Times New Roman" w:cs="Times New Roman"/>
          <w:color w:val="000000"/>
          <w:sz w:val="27"/>
          <w:szCs w:val="27"/>
          <w:lang w:val="en-US"/>
        </w:rPr>
        <w:t xml:space="preserve"> Bu Qanunun 19-1.4.1-ci və ya 19-1.4.2-ci maddələrində nəzərdə tutulmuş hallar təsdiq edilərsə, məhkəmə aktivlərin ilkin dondurulması haqqında maliyyə monitorinqi orqanının qərarında nəzərdə tutulmuş müddət bitənədək aktivlərin dondurulması haqqında qərar qəbul edir.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19-1.6.</w:t>
      </w:r>
      <w:proofErr w:type="gramEnd"/>
      <w:r w:rsidRPr="00200E55">
        <w:rPr>
          <w:rFonts w:ascii="Times New Roman" w:eastAsia="Times New Roman" w:hAnsi="Times New Roman" w:cs="Times New Roman"/>
          <w:color w:val="000000"/>
          <w:sz w:val="27"/>
          <w:szCs w:val="27"/>
          <w:lang w:val="en-US"/>
        </w:rPr>
        <w:t xml:space="preserve"> Məhkəmənin aktivlərin dondurulması haqqında qərarı maliyyə monitorinqi orqanına və aktivləri dondurulmuş şəxsə göndərilir. Aktivləri dondurulmuş şəxs məhkəmənin aktivlərin dondurulması haqqında qərarından yuxarı instansiya məhkəməsinə şikayət verə bilər.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19-1.7.</w:t>
      </w:r>
      <w:proofErr w:type="gramEnd"/>
      <w:r w:rsidRPr="00200E55">
        <w:rPr>
          <w:rFonts w:ascii="Times New Roman" w:eastAsia="Times New Roman" w:hAnsi="Times New Roman" w:cs="Times New Roman"/>
          <w:color w:val="000000"/>
          <w:sz w:val="27"/>
          <w:szCs w:val="27"/>
          <w:lang w:val="en-US"/>
        </w:rPr>
        <w:t xml:space="preserve"> Maliyyə monitorinqi orqanı məhkəmə qərarı əsasında fiziki və ya hüquqi şəxsin aktivlərinin dondurulması barədə məlumatları dərhal rəsmi internet səhifəsində yerləşdirir, nəzarət orqanlarına, habelə birbaşa və ya müvafiq nəzarət orqanları vasitəsilə monitorinq iştirakçılarına və monitorinqdə iştirak edən digər şəxslərə göndərir. Maliyyə monitorinqi orqanı aktivləri dondurulmuş şəxslərə onların aktivlərinin dondurulmasının əsasları və bununla əlaqədar tətbiq olunacaq tədbirlər, habelə aktivlərin dondurulmasının ləğv edilməsi proseduru barədə məlumatı müvafiq qərarı aldığı vaxtdan 1 gün müddətində yazılı qaydada verir.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19-1.8.</w:t>
      </w:r>
      <w:proofErr w:type="gramEnd"/>
      <w:r w:rsidRPr="00200E55">
        <w:rPr>
          <w:rFonts w:ascii="Times New Roman" w:eastAsia="Times New Roman" w:hAnsi="Times New Roman" w:cs="Times New Roman"/>
          <w:color w:val="000000"/>
          <w:sz w:val="27"/>
          <w:szCs w:val="27"/>
          <w:lang w:val="en-US"/>
        </w:rPr>
        <w:t xml:space="preserve"> Aktivlərin dondurulması haqqında məhkəmə qərarı əsasında fiziki və ya hüquqi şəxslərin aktivlərinin dondurulması üzrə tədbirlər həmin qərar ləğv edilənədək davam etdirilməlidir.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19-1.9.</w:t>
      </w:r>
      <w:proofErr w:type="gramEnd"/>
      <w:r w:rsidRPr="00200E55">
        <w:rPr>
          <w:rFonts w:ascii="Times New Roman" w:eastAsia="Times New Roman" w:hAnsi="Times New Roman" w:cs="Times New Roman"/>
          <w:color w:val="000000"/>
          <w:sz w:val="27"/>
          <w:szCs w:val="27"/>
          <w:lang w:val="en-US"/>
        </w:rPr>
        <w:t xml:space="preserve"> Fiziki və ya hüquqi şəxsin aktivlərinin dondurulması üçün əsaslar aradan qalxdıqda məhkəmə aktivləri dondurulmuş şəxsin və ya müvafiq icra hakimiyyəti orqanının müraciəti əsasında aktivlərin dondurulması tədbirlərinin ləğv edilməsi barədə qərar qəbul edir.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roofErr w:type="gramStart"/>
      <w:r w:rsidRPr="00200E55">
        <w:rPr>
          <w:rFonts w:ascii="Times New Roman" w:eastAsia="Times New Roman" w:hAnsi="Times New Roman" w:cs="Times New Roman"/>
          <w:color w:val="000000"/>
          <w:sz w:val="27"/>
          <w:szCs w:val="27"/>
          <w:lang w:val="en-US"/>
        </w:rPr>
        <w:t>19-1.10.</w:t>
      </w:r>
      <w:proofErr w:type="gramEnd"/>
      <w:r w:rsidRPr="00200E55">
        <w:rPr>
          <w:rFonts w:ascii="Times New Roman" w:eastAsia="Times New Roman" w:hAnsi="Times New Roman" w:cs="Times New Roman"/>
          <w:color w:val="000000"/>
          <w:sz w:val="27"/>
          <w:szCs w:val="27"/>
          <w:lang w:val="en-US"/>
        </w:rPr>
        <w:t xml:space="preserve"> Aktivləri dondurulmuş fiziki və ya hüquqi şəxslərin zəruri və gözlənilməz xərclərə ehtiyaclarını ödəmək üçün dondurulmuş aktivlərdən istifadə etmək imkanının təmin edilməsi qaydası müvafiq icra hakimiyyəti orqanı tərəfindən müəyyən edilir.</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İlham Əliyev</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Azərbaycan Respublikasının Prezidenti</w:t>
      </w:r>
    </w:p>
    <w:p w:rsidR="00200E55" w:rsidRPr="00200E55" w:rsidRDefault="00200E55" w:rsidP="00200E55">
      <w:pPr>
        <w:spacing w:before="100" w:beforeAutospacing="1" w:after="100" w:afterAutospacing="1" w:line="240" w:lineRule="auto"/>
        <w:rPr>
          <w:rFonts w:ascii="Times New Roman" w:eastAsia="Times New Roman" w:hAnsi="Times New Roman" w:cs="Times New Roman"/>
          <w:color w:val="000000"/>
          <w:sz w:val="27"/>
          <w:szCs w:val="27"/>
          <w:lang w:val="en-US"/>
        </w:rPr>
      </w:pPr>
      <w:r w:rsidRPr="00200E55">
        <w:rPr>
          <w:rFonts w:ascii="Times New Roman" w:eastAsia="Times New Roman" w:hAnsi="Times New Roman" w:cs="Times New Roman"/>
          <w:color w:val="000000"/>
          <w:sz w:val="27"/>
          <w:szCs w:val="27"/>
          <w:lang w:val="en-US"/>
        </w:rPr>
        <w:t xml:space="preserve">Bakı şəhəri, 20 oktyabr 2015-ci </w:t>
      </w:r>
      <w:proofErr w:type="gramStart"/>
      <w:r w:rsidRPr="00200E55">
        <w:rPr>
          <w:rFonts w:ascii="Times New Roman" w:eastAsia="Times New Roman" w:hAnsi="Times New Roman" w:cs="Times New Roman"/>
          <w:color w:val="000000"/>
          <w:sz w:val="27"/>
          <w:szCs w:val="27"/>
          <w:lang w:val="en-US"/>
        </w:rPr>
        <w:t>il</w:t>
      </w:r>
      <w:proofErr w:type="gramEnd"/>
      <w:r w:rsidRPr="00200E55">
        <w:rPr>
          <w:rFonts w:ascii="Times New Roman" w:eastAsia="Times New Roman" w:hAnsi="Times New Roman" w:cs="Times New Roman"/>
          <w:color w:val="000000"/>
          <w:sz w:val="27"/>
          <w:szCs w:val="27"/>
          <w:lang w:val="en-US"/>
        </w:rPr>
        <w:t>.</w:t>
      </w:r>
    </w:p>
    <w:p w:rsidR="007E043C" w:rsidRDefault="007E043C"/>
    <w:sectPr w:rsidR="007E04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E55"/>
    <w:rsid w:val="00200E55"/>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56596F-C86D-4480-B940-187FF6102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0E55"/>
    <w:rPr>
      <w:b/>
      <w:bCs/>
    </w:rPr>
  </w:style>
  <w:style w:type="paragraph" w:styleId="NormalWeb">
    <w:name w:val="Normal (Web)"/>
    <w:basedOn w:val="Normal"/>
    <w:uiPriority w:val="99"/>
    <w:semiHidden/>
    <w:unhideWhenUsed/>
    <w:rsid w:val="00200E5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505892">
      <w:bodyDiv w:val="1"/>
      <w:marLeft w:val="0"/>
      <w:marRight w:val="0"/>
      <w:marTop w:val="0"/>
      <w:marBottom w:val="0"/>
      <w:divBdr>
        <w:top w:val="none" w:sz="0" w:space="0" w:color="auto"/>
        <w:left w:val="none" w:sz="0" w:space="0" w:color="auto"/>
        <w:bottom w:val="none" w:sz="0" w:space="0" w:color="auto"/>
        <w:right w:val="none" w:sz="0" w:space="0" w:color="auto"/>
      </w:divBdr>
      <w:divsChild>
        <w:div w:id="1321151584">
          <w:marLeft w:val="0"/>
          <w:marRight w:val="0"/>
          <w:marTop w:val="0"/>
          <w:marBottom w:val="0"/>
          <w:divBdr>
            <w:top w:val="none" w:sz="0" w:space="0" w:color="auto"/>
            <w:left w:val="none" w:sz="0" w:space="0" w:color="auto"/>
            <w:bottom w:val="none" w:sz="0" w:space="0" w:color="auto"/>
            <w:right w:val="none" w:sz="0" w:space="0" w:color="auto"/>
          </w:divBdr>
        </w:div>
        <w:div w:id="332731639">
          <w:marLeft w:val="0"/>
          <w:marRight w:val="0"/>
          <w:marTop w:val="0"/>
          <w:marBottom w:val="0"/>
          <w:divBdr>
            <w:top w:val="none" w:sz="0" w:space="0" w:color="auto"/>
            <w:left w:val="none" w:sz="0" w:space="0" w:color="auto"/>
            <w:bottom w:val="none" w:sz="0" w:space="0" w:color="auto"/>
            <w:right w:val="none" w:sz="0" w:space="0" w:color="auto"/>
          </w:divBdr>
          <w:divsChild>
            <w:div w:id="1952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1662</Words>
  <Characters>9477</Characters>
  <Application>Microsoft Office Word</Application>
  <DocSecurity>0</DocSecurity>
  <Lines>78</Lines>
  <Paragraphs>22</Paragraphs>
  <ScaleCrop>false</ScaleCrop>
  <Company/>
  <LinksUpToDate>false</LinksUpToDate>
  <CharactersWithSpaces>11117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2015-11-19T18:34:00Z</dcterms:created>
  <dcterms:modified xsi:type="dcterms:W3CDTF">2015-11-19T18:35:00Z</dcterms:modified>
</cp:coreProperties>
</file>