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90" w:rsidRPr="00AF7290" w:rsidRDefault="00AF7290" w:rsidP="00AF7290">
      <w:pPr>
        <w:spacing w:after="180" w:line="240" w:lineRule="auto"/>
        <w:jc w:val="center"/>
        <w:rPr>
          <w:rFonts w:ascii="Palatino Linotype" w:eastAsia="Times New Roman" w:hAnsi="Palatino Linotype" w:cs="Times New Roman"/>
          <w:b/>
          <w:bCs/>
          <w:sz w:val="24"/>
          <w:szCs w:val="24"/>
          <w:lang w:val="en-US"/>
        </w:rPr>
      </w:pPr>
      <w:r w:rsidRPr="00AF7290">
        <w:rPr>
          <w:rFonts w:ascii="Palatino Linotype" w:eastAsia="Times New Roman" w:hAnsi="Palatino Linotype" w:cs="Times New Roman"/>
          <w:b/>
          <w:bCs/>
          <w:sz w:val="24"/>
          <w:szCs w:val="24"/>
        </w:rPr>
        <w:t>Diplomatik xidmət haqqında</w:t>
      </w:r>
    </w:p>
    <w:p w:rsidR="00AF7290" w:rsidRPr="00AF7290" w:rsidRDefault="00AF7290" w:rsidP="00AF7290">
      <w:pPr>
        <w:spacing w:after="0" w:line="240" w:lineRule="auto"/>
        <w:jc w:val="center"/>
        <w:rPr>
          <w:rFonts w:ascii="Palatino Linotype" w:eastAsia="Times New Roman" w:hAnsi="Palatino Linotype" w:cs="Times New Roman"/>
          <w:caps/>
          <w:sz w:val="24"/>
          <w:szCs w:val="24"/>
          <w:lang w:val="en-US"/>
        </w:rPr>
      </w:pPr>
      <w:r w:rsidRPr="00AF7290">
        <w:rPr>
          <w:rFonts w:ascii="Palatino Linotype" w:eastAsia="Times New Roman" w:hAnsi="Palatino Linotype" w:cs="Times New Roman"/>
          <w:caps/>
          <w:sz w:val="24"/>
          <w:szCs w:val="24"/>
        </w:rPr>
        <w:t>AZƏRBAYCAN RESPUBLİKASININ QANUNU</w:t>
      </w:r>
    </w:p>
    <w:p w:rsidR="00AF7290" w:rsidRPr="00AF7290" w:rsidRDefault="00AF7290" w:rsidP="00AF7290">
      <w:pPr>
        <w:spacing w:after="0" w:line="240" w:lineRule="auto"/>
        <w:jc w:val="center"/>
        <w:rPr>
          <w:rFonts w:ascii="Palatino Linotype" w:eastAsia="Times New Roman" w:hAnsi="Palatino Linotype" w:cs="Times New Roman"/>
          <w:caps/>
          <w:sz w:val="24"/>
          <w:szCs w:val="24"/>
          <w:lang w:val="en-US"/>
        </w:rPr>
      </w:pPr>
      <w:r w:rsidRPr="00AF7290">
        <w:rPr>
          <w:rFonts w:ascii="Palatino Linotype" w:eastAsia="Times New Roman" w:hAnsi="Palatino Linotype" w:cs="Times New Roman"/>
          <w:caps/>
          <w:sz w:val="24"/>
          <w:szCs w:val="24"/>
        </w:rPr>
        <w:t> </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Bu Qanun Azərbaycan Respublikasında dövlət qulluğunun xüsusi növü olan diplomatik xidmətin təşkilinin hüquqi əsaslarını, diplomatik xidmətdə olan dövlət qulluqçularının hüquqi vəziyyətini müəyyən edir.</w:t>
      </w:r>
      <w:bookmarkStart w:id="0" w:name="_ednref1"/>
      <w:r w:rsidRPr="00AF7290">
        <w:rPr>
          <w:rFonts w:ascii="Palatino Linotype" w:eastAsia="Times New Roman" w:hAnsi="Palatino Linotype" w:cs="Times New Roman"/>
          <w:sz w:val="20"/>
          <w:szCs w:val="20"/>
          <w:vertAlign w:val="superscript"/>
        </w:rPr>
        <w:t>[1]</w:t>
      </w:r>
      <w:bookmarkEnd w:id="0"/>
    </w:p>
    <w:p w:rsidR="00AF7290" w:rsidRPr="00AF7290" w:rsidRDefault="00AF7290" w:rsidP="00AF7290">
      <w:pPr>
        <w:keepNext/>
        <w:spacing w:before="240" w:after="60" w:line="240" w:lineRule="auto"/>
        <w:jc w:val="center"/>
        <w:outlineLvl w:val="2"/>
        <w:rPr>
          <w:rFonts w:ascii="Arial" w:eastAsia="Times New Roman" w:hAnsi="Arial" w:cs="Arial"/>
          <w:b/>
          <w:bCs/>
          <w:sz w:val="26"/>
          <w:szCs w:val="26"/>
          <w:lang w:val="en-US"/>
        </w:rPr>
      </w:pPr>
      <w:r w:rsidRPr="00AF7290">
        <w:rPr>
          <w:rFonts w:ascii="Palatino Linotype" w:eastAsia="Times New Roman" w:hAnsi="Palatino Linotype" w:cs="Arial"/>
          <w:spacing w:val="60"/>
        </w:rPr>
        <w:t>Fəsil I</w:t>
      </w:r>
    </w:p>
    <w:p w:rsidR="00AF7290" w:rsidRPr="00AF7290" w:rsidRDefault="00AF7290" w:rsidP="00AF7290">
      <w:pPr>
        <w:keepNext/>
        <w:spacing w:before="240" w:after="60" w:line="240" w:lineRule="auto"/>
        <w:jc w:val="center"/>
        <w:outlineLvl w:val="2"/>
        <w:rPr>
          <w:rFonts w:ascii="Arial" w:eastAsia="Times New Roman" w:hAnsi="Arial" w:cs="Arial"/>
          <w:b/>
          <w:bCs/>
          <w:sz w:val="26"/>
          <w:szCs w:val="26"/>
          <w:lang w:val="en-US"/>
        </w:rPr>
      </w:pPr>
      <w:r w:rsidRPr="00AF7290">
        <w:rPr>
          <w:rFonts w:ascii="Palatino Linotype" w:eastAsia="Times New Roman" w:hAnsi="Palatino Linotype" w:cs="Arial"/>
          <w:caps/>
        </w:rPr>
        <w:t>ÜMUMİ MÜDDƏALAR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w:t>
      </w:r>
      <w:r w:rsidRPr="00AF7290">
        <w:rPr>
          <w:rFonts w:ascii="Palatino Linotype" w:eastAsia="Times New Roman" w:hAnsi="Palatino Linotype" w:cs="Times New Roman"/>
          <w:b/>
          <w:bCs/>
          <w:sz w:val="24"/>
          <w:szCs w:val="24"/>
        </w:rPr>
        <w:t> Diplomatik xidmət anlayışı</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1.1. Diplomatik xidmət - Azərbaycan Respublikasının xarici siyasətini həyata keçirən müvafiq dövlət orqanlarında vətəndaşların peşəkar fəaliyyətidir.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1.2. Konsul xidməti Azərbaycan Respublikasının Konsul nizamnaməsi əsasında həyata keçirilən diplomatik xidmətin bir növüdür.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2.</w:t>
      </w:r>
      <w:r w:rsidRPr="00AF7290">
        <w:rPr>
          <w:rFonts w:ascii="Palatino Linotype" w:eastAsia="Times New Roman" w:hAnsi="Palatino Linotype" w:cs="Times New Roman"/>
          <w:b/>
          <w:bCs/>
          <w:sz w:val="24"/>
          <w:szCs w:val="24"/>
        </w:rPr>
        <w:t> Diplomatik xidmət orqanlarının sistemi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 Diplomatik xidmət orqanlarının vahid sistemini Azərbaycan Respublikasının müvafiq icra hakimiyyəti orqanı, Azərbaycan Respublikasının diplomatik nümayəndəlikləri və konsulluqları, Azərbaycan Respublikasının müvafiq icra hakimiyyəti orqanının fəaliyyətini təmin etmək üçün yaradılan yardımçı təşkilatlar, Azərbaycan Respublikasının müvafiq icra hakimiyyəti orqanının təhsil müəssisələri təşkil edir.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2.2. Azərbaycan Respublikasının müvafiq icra hakimiyyəti orqanı Azərbaycan Respublikasının diplomatik xidmət orqanlarının vahid sisteminə rəhbərlik edir.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3.</w:t>
      </w:r>
      <w:r w:rsidRPr="00AF7290">
        <w:rPr>
          <w:rFonts w:ascii="Palatino Linotype" w:eastAsia="Times New Roman" w:hAnsi="Palatino Linotype" w:cs="Times New Roman"/>
          <w:b/>
          <w:bCs/>
          <w:sz w:val="24"/>
          <w:szCs w:val="24"/>
        </w:rPr>
        <w:t> Diplomatik xidmət orqanlarının vəzifələri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3.1. Diplomatik xidmət orqanlarının əsas vəzifələri aşağıdakılardır: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3.1.1. Azərbaycan Respublikasının xarici siyasətinin konsepsiyası və əsas istiqamətləri üzrə təkliflərin hazırlanması və Azərbaycan Respublikasının müvafiq icra hakimiyyəti orqanına təqdim edilməsi;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3.1.2. Azərbaycan Respublikasının xarici siyasətinin həyata </w:t>
      </w:r>
      <w:proofErr w:type="spellStart"/>
      <w:r w:rsidRPr="00AF7290">
        <w:rPr>
          <w:rFonts w:ascii="Palatino Linotype" w:eastAsia="Times New Roman" w:hAnsi="Palatino Linotype" w:cs="Times New Roman"/>
        </w:rPr>
        <w:t>keçirilməsinin</w:t>
      </w:r>
      <w:proofErr w:type="spellEnd"/>
      <w:r w:rsidRPr="00AF7290">
        <w:rPr>
          <w:rFonts w:ascii="Palatino Linotype" w:eastAsia="Times New Roman" w:hAnsi="Palatino Linotype" w:cs="Times New Roman"/>
        </w:rPr>
        <w:t xml:space="preserve"> təmin edilməsi;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3.1.3. Azərbaycan Respublikasının digər dövlətlərlə və beynəlxalq təşkilatlarla münasibətlərində vahid siyasət xəttinin həyata </w:t>
      </w:r>
      <w:proofErr w:type="spellStart"/>
      <w:r w:rsidRPr="00AF7290">
        <w:rPr>
          <w:rFonts w:ascii="Palatino Linotype" w:eastAsia="Times New Roman" w:hAnsi="Palatino Linotype" w:cs="Times New Roman"/>
        </w:rPr>
        <w:t>keçirilməsinin</w:t>
      </w:r>
      <w:proofErr w:type="spellEnd"/>
      <w:r w:rsidRPr="00AF7290">
        <w:rPr>
          <w:rFonts w:ascii="Palatino Linotype" w:eastAsia="Times New Roman" w:hAnsi="Palatino Linotype" w:cs="Times New Roman"/>
        </w:rPr>
        <w:t xml:space="preserve"> təmin edilməsi məqsədilə digər müvafiq icra hakimiyyəti orqanlarının fəaliyyətinin </w:t>
      </w:r>
      <w:proofErr w:type="spellStart"/>
      <w:r w:rsidRPr="00AF7290">
        <w:rPr>
          <w:rFonts w:ascii="Palatino Linotype" w:eastAsia="Times New Roman" w:hAnsi="Palatino Linotype" w:cs="Times New Roman"/>
        </w:rPr>
        <w:t>əlaqələndirilməsi</w:t>
      </w:r>
      <w:proofErr w:type="spellEnd"/>
      <w:r w:rsidRPr="00AF7290">
        <w:rPr>
          <w:rFonts w:ascii="Palatino Linotype" w:eastAsia="Times New Roman" w:hAnsi="Palatino Linotype" w:cs="Times New Roman"/>
        </w:rPr>
        <w:t>;</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3.1.4. Azərbaycan Respublikasının suverenliyinin, </w:t>
      </w:r>
      <w:proofErr w:type="spellStart"/>
      <w:r w:rsidRPr="00AF7290">
        <w:rPr>
          <w:rFonts w:ascii="Palatino Linotype" w:eastAsia="Times New Roman" w:hAnsi="Palatino Linotype" w:cs="Times New Roman"/>
        </w:rPr>
        <w:t>təhlükəsizliyinin</w:t>
      </w:r>
      <w:proofErr w:type="spellEnd"/>
      <w:r w:rsidRPr="00AF7290">
        <w:rPr>
          <w:rFonts w:ascii="Palatino Linotype" w:eastAsia="Times New Roman" w:hAnsi="Palatino Linotype" w:cs="Times New Roman"/>
        </w:rPr>
        <w:t xml:space="preserve">, ərazi bütövlüyünün və sərhədlərinin </w:t>
      </w:r>
      <w:proofErr w:type="spellStart"/>
      <w:r w:rsidRPr="00AF7290">
        <w:rPr>
          <w:rFonts w:ascii="Palatino Linotype" w:eastAsia="Times New Roman" w:hAnsi="Palatino Linotype" w:cs="Times New Roman"/>
        </w:rPr>
        <w:t>toxunulmazlığının</w:t>
      </w:r>
      <w:proofErr w:type="spellEnd"/>
      <w:r w:rsidRPr="00AF7290">
        <w:rPr>
          <w:rFonts w:ascii="Palatino Linotype" w:eastAsia="Times New Roman" w:hAnsi="Palatino Linotype" w:cs="Times New Roman"/>
        </w:rPr>
        <w:t>, onun siyasi, iqtisadi və digər sosial maraqlarının diplomatik üsul və vasitələrlə təmin olunması;</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3.1.5. beynəlxalq sülhün və </w:t>
      </w:r>
      <w:proofErr w:type="spellStart"/>
      <w:r w:rsidRPr="00AF7290">
        <w:rPr>
          <w:rFonts w:ascii="Palatino Linotype" w:eastAsia="Times New Roman" w:hAnsi="Palatino Linotype" w:cs="Times New Roman"/>
        </w:rPr>
        <w:t>təhlükəsizliyin</w:t>
      </w:r>
      <w:proofErr w:type="spellEnd"/>
      <w:r w:rsidRPr="00AF7290">
        <w:rPr>
          <w:rFonts w:ascii="Palatino Linotype" w:eastAsia="Times New Roman" w:hAnsi="Palatino Linotype" w:cs="Times New Roman"/>
        </w:rPr>
        <w:t xml:space="preserve"> qorunmasına diplomatik üsul və vasitələrlə kömək göstərilməsi;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3.1.6. Azərbaycan Respublikasının, onun vətəndaşlarının və hüquqi şəxslərinin xaricdə hüquq və maraqlarının müdafiə olunması;</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lastRenderedPageBreak/>
        <w:t>3.1.7. Azərbaycan Respublikasının digər dövlətlərlə və beynəlxalq təşkilatlarla diplomatik və konsul əlaqələrinin həyata keçirilməsi;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3.1.8. Azərbaycan Respublikası dövlət protokolunun təmin edilməsi.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3.2. Diplomatik xidmət orqanları Azərbaycan Respublikasının Konstitusiyasına və qanunlarına uyğun olaraq digər vəzifələri də həyata keçirə bilər.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lang w:val="en-US"/>
        </w:rPr>
      </w:pPr>
      <w:r w:rsidRPr="00AF7290">
        <w:rPr>
          <w:rFonts w:ascii="Palatino Linotype" w:eastAsia="Times New Roman" w:hAnsi="Palatino Linotype" w:cs="Times New Roman"/>
          <w:spacing w:val="60"/>
        </w:rPr>
        <w:t>Maddə 4.</w:t>
      </w:r>
      <w:r w:rsidRPr="00AF7290">
        <w:rPr>
          <w:rFonts w:ascii="Palatino Linotype" w:eastAsia="Times New Roman" w:hAnsi="Palatino Linotype" w:cs="Times New Roman"/>
          <w:b/>
          <w:bCs/>
          <w:sz w:val="24"/>
          <w:szCs w:val="24"/>
        </w:rPr>
        <w:t> Diplomatik xidmət orqanlarının funksiyaları</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 Diplomatik xidmət orqanları aşağıdakı əsas funksiyaları həyata keçirir:</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4.1.1. Azərbaycan Respublikasının digər dövlətlərlə və beynəlxalq təşkilatlarla münasibətlərdə təmsil edilməsi;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4.1.2. Azərbaycan Respublikasının digər dövlətlərlə və beynəlxalq təşkilatlarla iqtisadi, sosial, elmi-texniki, mədəni və başqa sahələrdə əməkdaşlığının inkişafına kömək göstərilməsi;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 xml:space="preserve">4.1.3. Azərbaycan Respublikasının digər dövlətlərlə və beynəlxalq təşkilatlarla danışıqlarının </w:t>
      </w:r>
      <w:proofErr w:type="spellStart"/>
      <w:r w:rsidRPr="00AF7290">
        <w:rPr>
          <w:rFonts w:ascii="Palatino Linotype" w:eastAsia="Times New Roman" w:hAnsi="Palatino Linotype" w:cs="Times New Roman"/>
        </w:rPr>
        <w:t>aparılmasının</w:t>
      </w:r>
      <w:proofErr w:type="spellEnd"/>
      <w:r w:rsidRPr="00AF7290">
        <w:rPr>
          <w:rFonts w:ascii="Palatino Linotype" w:eastAsia="Times New Roman" w:hAnsi="Palatino Linotype" w:cs="Times New Roman"/>
        </w:rPr>
        <w:t xml:space="preserve"> və beynəlxalq müqavilələrin </w:t>
      </w:r>
      <w:proofErr w:type="spellStart"/>
      <w:r w:rsidRPr="00AF7290">
        <w:rPr>
          <w:rFonts w:ascii="Palatino Linotype" w:eastAsia="Times New Roman" w:hAnsi="Palatino Linotype" w:cs="Times New Roman"/>
        </w:rPr>
        <w:t>imzalanmasının</w:t>
      </w:r>
      <w:proofErr w:type="spellEnd"/>
      <w:r w:rsidRPr="00AF7290">
        <w:rPr>
          <w:rFonts w:ascii="Palatino Linotype" w:eastAsia="Times New Roman" w:hAnsi="Palatino Linotype" w:cs="Times New Roman"/>
        </w:rPr>
        <w:t xml:space="preserve"> təşkili;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 xml:space="preserve">4.1.4. yüksək dövlət və hökumət səviyyələrində </w:t>
      </w:r>
      <w:proofErr w:type="spellStart"/>
      <w:r w:rsidRPr="00AF7290">
        <w:rPr>
          <w:rFonts w:ascii="Palatino Linotype" w:eastAsia="Times New Roman" w:hAnsi="Palatino Linotype" w:cs="Times New Roman"/>
        </w:rPr>
        <w:t>dövlətlərarası</w:t>
      </w:r>
      <w:proofErr w:type="spellEnd"/>
      <w:r w:rsidRPr="00AF7290">
        <w:rPr>
          <w:rFonts w:ascii="Palatino Linotype" w:eastAsia="Times New Roman" w:hAnsi="Palatino Linotype" w:cs="Times New Roman"/>
        </w:rPr>
        <w:t xml:space="preserve"> mübadilələrin protokol təminatı;</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4.1.5. xaricdə yaşayan həmvətənlərlə əlaqələrin inkişafına kömək göstərilməsi;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4.1.6. diplomatik və konsul imtiyaz və immunitetlərinin yerinə yetirilməsi üzərində nəzarətin həyata keçirilməsi;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 xml:space="preserve">4.1.7. Azərbaycan Respublikasının xarici və daxili siyasəti, ölkənin iqtisadi, sosial və mədəni həyatı haqqında informasiyanın Azərbaycan Respublikasının diplomatik nümayəndəlikləri vasitəsilə xaricdə </w:t>
      </w:r>
      <w:proofErr w:type="spellStart"/>
      <w:r w:rsidRPr="00AF7290">
        <w:rPr>
          <w:rFonts w:ascii="Palatino Linotype" w:eastAsia="Times New Roman" w:hAnsi="Palatino Linotype" w:cs="Times New Roman"/>
        </w:rPr>
        <w:t>yayılmasının</w:t>
      </w:r>
      <w:proofErr w:type="spellEnd"/>
      <w:r w:rsidRPr="00AF7290">
        <w:rPr>
          <w:rFonts w:ascii="Palatino Linotype" w:eastAsia="Times New Roman" w:hAnsi="Palatino Linotype" w:cs="Times New Roman"/>
        </w:rPr>
        <w:t xml:space="preserve"> təmin edilməsi;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 xml:space="preserve">4.1.8. Azərbaycan Respublikasının dövlət orqanlarının və Azərbaycan Respublikasında mövcud olan kütləvi informasiya vasitələrinin Azərbaycan Respublikasının beynəlxalq vəziyyəti və xarici siyasəti haqqında </w:t>
      </w:r>
      <w:proofErr w:type="spellStart"/>
      <w:r w:rsidRPr="00AF7290">
        <w:rPr>
          <w:rFonts w:ascii="Palatino Linotype" w:eastAsia="Times New Roman" w:hAnsi="Palatino Linotype" w:cs="Times New Roman"/>
        </w:rPr>
        <w:t>məlumatlandırılması</w:t>
      </w:r>
      <w:proofErr w:type="spellEnd"/>
      <w:r w:rsidRPr="00AF7290">
        <w:rPr>
          <w:rFonts w:ascii="Palatino Linotype" w:eastAsia="Times New Roman" w:hAnsi="Palatino Linotype" w:cs="Times New Roman"/>
        </w:rPr>
        <w:t>;</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 xml:space="preserve">4.1.9. Azərbaycan Respublikasının ərazisindəki diplomatik nümayəndəliklərin və </w:t>
      </w:r>
      <w:proofErr w:type="spellStart"/>
      <w:r w:rsidRPr="00AF7290">
        <w:rPr>
          <w:rFonts w:ascii="Palatino Linotype" w:eastAsia="Times New Roman" w:hAnsi="Palatino Linotype" w:cs="Times New Roman"/>
        </w:rPr>
        <w:t>konsulluqların</w:t>
      </w:r>
      <w:proofErr w:type="spellEnd"/>
      <w:r w:rsidRPr="00AF7290">
        <w:rPr>
          <w:rFonts w:ascii="Palatino Linotype" w:eastAsia="Times New Roman" w:hAnsi="Palatino Linotype" w:cs="Times New Roman"/>
        </w:rPr>
        <w:t xml:space="preserve"> fəaliyyətinə kömək göstərilməsi, öz səlahiyyətləri çərçivəsində onlara xidmət göstərən təşkilatların fəaliyyətinə nəzarət edilməsi;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4.1.10. Azərbaycan Respublikasının tərəfdar çıxdığı beynəlxalq müqavilələrin qeydiyyatı, uçotu və saxlanması üzrə vahid dövlət sisteminin fəaliyyətinin təmin edilməsi;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4.1.11. Azərbaycan Respublikasının bağladığı beynəlxalq müqavilələrin depozitarisi funksiyalarının həyata keçirilməsi;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4.1.12. Azərbaycan Respublikasının tərəfdar çıxdığı beynəlxalq müqavilələrin icrası üzərində ümumi müşahidənin həyata keçirilməsi;</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 xml:space="preserve">4.1.13. Xarici siyasət və beynəlxalq münasibətlər sahəsində Azərbaycan Respublikasının qanunvericiliyinin </w:t>
      </w:r>
      <w:proofErr w:type="spellStart"/>
      <w:r w:rsidRPr="00AF7290">
        <w:rPr>
          <w:rFonts w:ascii="Palatino Linotype" w:eastAsia="Times New Roman" w:hAnsi="Palatino Linotype" w:cs="Times New Roman"/>
        </w:rPr>
        <w:t>təkmilləşdirilməsinə</w:t>
      </w:r>
      <w:proofErr w:type="spellEnd"/>
      <w:r w:rsidRPr="00AF7290">
        <w:rPr>
          <w:rFonts w:ascii="Palatino Linotype" w:eastAsia="Times New Roman" w:hAnsi="Palatino Linotype" w:cs="Times New Roman"/>
        </w:rPr>
        <w:t xml:space="preserve"> və bu qanunvericiliyin Azərbaycan Respublikasının beynəlxalq hüquqi </w:t>
      </w:r>
      <w:proofErr w:type="spellStart"/>
      <w:r w:rsidRPr="00AF7290">
        <w:rPr>
          <w:rFonts w:ascii="Palatino Linotype" w:eastAsia="Times New Roman" w:hAnsi="Palatino Linotype" w:cs="Times New Roman"/>
        </w:rPr>
        <w:t>öhdəliklərinə</w:t>
      </w:r>
      <w:proofErr w:type="spellEnd"/>
      <w:r w:rsidRPr="00AF7290">
        <w:rPr>
          <w:rFonts w:ascii="Palatino Linotype" w:eastAsia="Times New Roman" w:hAnsi="Palatino Linotype" w:cs="Times New Roman"/>
        </w:rPr>
        <w:t xml:space="preserve"> </w:t>
      </w:r>
      <w:proofErr w:type="spellStart"/>
      <w:r w:rsidRPr="00AF7290">
        <w:rPr>
          <w:rFonts w:ascii="Palatino Linotype" w:eastAsia="Times New Roman" w:hAnsi="Palatino Linotype" w:cs="Times New Roman"/>
        </w:rPr>
        <w:t>uyğunlaşdırılmasına</w:t>
      </w:r>
      <w:proofErr w:type="spellEnd"/>
      <w:r w:rsidRPr="00AF7290">
        <w:rPr>
          <w:rFonts w:ascii="Palatino Linotype" w:eastAsia="Times New Roman" w:hAnsi="Palatino Linotype" w:cs="Times New Roman"/>
        </w:rPr>
        <w:t xml:space="preserve"> dair təkliflərin hazırlanması.</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4.2. Diplomatik xidmət orqanları Azərbaycan Respublikasının Konstitusiyasına və qanunlarına uyğun olaraq digər funksiyaları da həyata keçirə bilər.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lang w:val="en-US"/>
        </w:rPr>
      </w:pPr>
      <w:r w:rsidRPr="00AF7290">
        <w:rPr>
          <w:rFonts w:ascii="Palatino Linotype" w:eastAsia="Times New Roman" w:hAnsi="Palatino Linotype" w:cs="Times New Roman"/>
          <w:spacing w:val="60"/>
        </w:rPr>
        <w:t>Maddə 5.</w:t>
      </w:r>
      <w:r w:rsidRPr="00AF7290">
        <w:rPr>
          <w:rFonts w:ascii="Palatino Linotype" w:eastAsia="Times New Roman" w:hAnsi="Palatino Linotype" w:cs="Times New Roman"/>
          <w:b/>
          <w:bCs/>
          <w:sz w:val="24"/>
          <w:szCs w:val="24"/>
        </w:rPr>
        <w:t> Diplomatik xidmət orqanlarının rabitə, arxiv və təhlükəsizlik təminatı</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5.1. Diplomatik xidmət orqanlarının sərəncamında müstəqil rabitə sistemi və arxiv vardır.</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lastRenderedPageBreak/>
        <w:t>5.2. Diplomatik xidmət orqanlarının arxivində beynəlxalq müqavilələrin əsli və təsdiq edilmiş surətləri, habelə həmin orqanların fəaliyyətinin həyata keçirilməsi üçün zəruri olan digər materiallar saxlanılır.</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5.3. Diplomatik xidmət orqanları xüsusi kuryer xidmətindən istifadə edir.</w:t>
      </w:r>
    </w:p>
    <w:p w:rsidR="00AF7290" w:rsidRPr="00AF7290" w:rsidRDefault="00AF7290" w:rsidP="00AF7290">
      <w:pPr>
        <w:spacing w:after="0" w:line="240" w:lineRule="auto"/>
        <w:ind w:firstLine="360"/>
        <w:jc w:val="both"/>
        <w:rPr>
          <w:rFonts w:ascii="Palatino Linotype" w:eastAsia="Times New Roman" w:hAnsi="Palatino Linotype" w:cs="Times New Roman"/>
          <w:lang w:val="en-US"/>
        </w:rPr>
      </w:pPr>
      <w:r w:rsidRPr="00AF7290">
        <w:rPr>
          <w:rFonts w:ascii="Palatino Linotype" w:eastAsia="Times New Roman" w:hAnsi="Palatino Linotype" w:cs="Times New Roman"/>
        </w:rPr>
        <w:t>5.4. Diplomatik xidmət orqanları qanunvericiliklə müəyyən edilmiş qaydada Azərbaycan Respublikasının ərazisində və xaricdə öz təhlükəsizlik sistemini təşkil edir.</w:t>
      </w:r>
    </w:p>
    <w:p w:rsidR="00AF7290" w:rsidRPr="00AF7290" w:rsidRDefault="00AF7290" w:rsidP="00AF7290">
      <w:pPr>
        <w:keepNext/>
        <w:spacing w:before="240" w:after="60" w:line="240" w:lineRule="auto"/>
        <w:jc w:val="center"/>
        <w:outlineLvl w:val="2"/>
        <w:rPr>
          <w:rFonts w:ascii="Arial" w:eastAsia="Times New Roman" w:hAnsi="Arial" w:cs="Arial"/>
          <w:b/>
          <w:bCs/>
          <w:sz w:val="26"/>
          <w:szCs w:val="26"/>
          <w:lang w:val="en-US"/>
        </w:rPr>
      </w:pPr>
      <w:r w:rsidRPr="00AF7290">
        <w:rPr>
          <w:rFonts w:ascii="Palatino Linotype" w:eastAsia="Times New Roman" w:hAnsi="Palatino Linotype" w:cs="Arial"/>
          <w:spacing w:val="60"/>
        </w:rPr>
        <w:t>Fəsil II</w:t>
      </w:r>
      <w:r w:rsidRPr="00AF7290">
        <w:rPr>
          <w:rFonts w:ascii="Palatino Linotype" w:eastAsia="Times New Roman" w:hAnsi="Palatino Linotype" w:cs="Arial"/>
          <w:spacing w:val="60"/>
        </w:rPr>
        <w:br/>
      </w:r>
      <w:r w:rsidRPr="00AF7290">
        <w:rPr>
          <w:rFonts w:ascii="Palatino Linotype" w:eastAsia="Times New Roman" w:hAnsi="Palatino Linotype" w:cs="Arial"/>
          <w:caps/>
        </w:rPr>
        <w:t>DİPLOMATİK XİDMƏT ƏMƏKDAŞLARI</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6.</w:t>
      </w:r>
      <w:r w:rsidRPr="00AF7290">
        <w:rPr>
          <w:rFonts w:ascii="Palatino Linotype" w:eastAsia="Times New Roman" w:hAnsi="Palatino Linotype" w:cs="Times New Roman"/>
          <w:b/>
          <w:bCs/>
          <w:sz w:val="24"/>
          <w:szCs w:val="24"/>
        </w:rPr>
        <w:t> Diplomatik vəzifələr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6.1. Diplomatik xidmət orqanlarında diplomatik vəzifə tutan şəxslər diplomatik xidmət </w:t>
      </w:r>
      <w:proofErr w:type="spellStart"/>
      <w:r w:rsidRPr="00AF7290">
        <w:rPr>
          <w:rFonts w:ascii="Palatino Linotype" w:eastAsia="Times New Roman" w:hAnsi="Palatino Linotype" w:cs="Times New Roman"/>
        </w:rPr>
        <w:t>əməkdaşlarıdırlar</w:t>
      </w:r>
      <w:proofErr w:type="spellEnd"/>
      <w:r w:rsidRPr="00AF7290">
        <w:rPr>
          <w:rFonts w:ascii="Palatino Linotype" w:eastAsia="Times New Roman" w:hAnsi="Palatino Linotype" w:cs="Times New Roman"/>
        </w:rPr>
        <w:t>.</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6.2. Diplomatik xidmət orqanlarının inzibati-texniki xidmətini həyata keçirən şəxslər diplomatik xidmət əməkdaşlarına aid deyildirlər. Həmin şəxslərin hüquqi statusu və ixtisas dərəcələri Azərbaycan Respublikasının müvafiq qanunvericilik aktları ilə tənzimlənir.</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Palatino Linotype" w:eastAsia="Times New Roman" w:hAnsi="Palatino Linotype" w:cs="Times New Roman"/>
        </w:rPr>
        <w:t xml:space="preserve">6.3. Azərbaycan Respublikasının diplomatik </w:t>
      </w:r>
      <w:proofErr w:type="spellStart"/>
      <w:r w:rsidRPr="00AF7290">
        <w:rPr>
          <w:rFonts w:ascii="Palatino Linotype" w:eastAsia="Times New Roman" w:hAnsi="Palatino Linotype" w:cs="Times New Roman"/>
        </w:rPr>
        <w:t>nümayəndəliklərində</w:t>
      </w:r>
      <w:proofErr w:type="spellEnd"/>
      <w:r w:rsidRPr="00AF7290">
        <w:rPr>
          <w:rFonts w:ascii="Palatino Linotype" w:eastAsia="Times New Roman" w:hAnsi="Palatino Linotype" w:cs="Times New Roman"/>
        </w:rPr>
        <w:t xml:space="preserve"> və </w:t>
      </w:r>
      <w:proofErr w:type="spellStart"/>
      <w:r w:rsidRPr="00AF7290">
        <w:rPr>
          <w:rFonts w:ascii="Palatino Linotype" w:eastAsia="Times New Roman" w:hAnsi="Palatino Linotype" w:cs="Times New Roman"/>
        </w:rPr>
        <w:t>konsulluqlarında</w:t>
      </w:r>
      <w:proofErr w:type="spellEnd"/>
      <w:r w:rsidRPr="00AF7290">
        <w:rPr>
          <w:rFonts w:ascii="Palatino Linotype" w:eastAsia="Times New Roman" w:hAnsi="Palatino Linotype" w:cs="Times New Roman"/>
        </w:rPr>
        <w:t xml:space="preserve"> işləyən diplomatik xidmət əməkdaşları üçün aşağıdakı vəzifələr müəyyən edilir:</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Times New Roman" w:eastAsia="Times New Roman" w:hAnsi="Times New Roman" w:cs="Times New Roman"/>
        </w:rPr>
        <w:t>6.3.1.</w:t>
      </w:r>
      <w:r w:rsidRPr="00AF7290">
        <w:rPr>
          <w:rFonts w:ascii="Palatino Linotype" w:eastAsia="Times New Roman" w:hAnsi="Palatino Linotype" w:cs="Times New Roman"/>
        </w:rPr>
        <w:t>Fövqəladə və səlahiyyətli səfir, Azərbaycan Respublikasının beynəlxalq təşkilatlardakı daimi nümayəndəsi;</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Times New Roman" w:eastAsia="Times New Roman" w:hAnsi="Times New Roman" w:cs="Times New Roman"/>
        </w:rPr>
        <w:t>6.3.2.</w:t>
      </w:r>
      <w:r w:rsidRPr="00AF7290">
        <w:rPr>
          <w:rFonts w:ascii="Palatino Linotype" w:eastAsia="Times New Roman" w:hAnsi="Palatino Linotype" w:cs="Times New Roman"/>
        </w:rPr>
        <w:t>səfir müavini, daimi nümayəndənin müavini, baş konsul;</w:t>
      </w:r>
      <w:r w:rsidRPr="00AF7290">
        <w:rPr>
          <w:rFonts w:ascii="Times New Roman" w:eastAsia="Times New Roman" w:hAnsi="Times New Roman" w:cs="Times New Roman"/>
          <w:sz w:val="20"/>
          <w:szCs w:val="20"/>
          <w:vertAlign w:val="superscript"/>
        </w:rPr>
        <w:t> </w:t>
      </w:r>
      <w:bookmarkStart w:id="1" w:name="_ednref2"/>
      <w:r w:rsidRPr="00AF7290">
        <w:rPr>
          <w:rFonts w:ascii="Palatino Linotype" w:eastAsia="Times New Roman" w:hAnsi="Palatino Linotype" w:cs="Times New Roman"/>
          <w:b/>
          <w:bCs/>
          <w:sz w:val="20"/>
          <w:szCs w:val="20"/>
          <w:vertAlign w:val="superscript"/>
        </w:rPr>
        <w:t>[2]</w:t>
      </w:r>
      <w:bookmarkEnd w:id="1"/>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Times New Roman" w:eastAsia="Times New Roman" w:hAnsi="Times New Roman" w:cs="Times New Roman"/>
        </w:rPr>
        <w:t>6.3.3.</w:t>
      </w:r>
      <w:r w:rsidRPr="00AF7290">
        <w:rPr>
          <w:rFonts w:ascii="Palatino Linotype" w:eastAsia="Times New Roman" w:hAnsi="Palatino Linotype" w:cs="Times New Roman"/>
        </w:rPr>
        <w:t>müşavir-elçi</w:t>
      </w:r>
      <w:r w:rsidRPr="00AF7290">
        <w:rPr>
          <w:rFonts w:ascii="Palatino Linotype" w:eastAsia="Times New Roman" w:hAnsi="Palatino Linotype" w:cs="Times New Roman"/>
          <w:i/>
          <w:iCs/>
        </w:rPr>
        <w:t>//çıxarılıb//</w:t>
      </w:r>
      <w:r w:rsidRPr="00AF7290">
        <w:rPr>
          <w:rFonts w:ascii="Palatino Linotype" w:eastAsia="Times New Roman" w:hAnsi="Palatino Linotype" w:cs="Times New Roman"/>
        </w:rPr>
        <w:t> </w:t>
      </w:r>
      <w:r w:rsidRPr="00AF7290">
        <w:rPr>
          <w:rFonts w:ascii="Palatino Linotype" w:eastAsia="Times New Roman" w:hAnsi="Palatino Linotype" w:cs="Times New Roman"/>
          <w:i/>
          <w:iCs/>
        </w:rPr>
        <w:t>//çıxarılıb//</w:t>
      </w:r>
      <w:r w:rsidRPr="00AF7290">
        <w:rPr>
          <w:rFonts w:ascii="Palatino Linotype" w:eastAsia="Times New Roman" w:hAnsi="Palatino Linotype" w:cs="Times New Roman"/>
        </w:rPr>
        <w:t>;</w:t>
      </w:r>
      <w:r w:rsidRPr="00AF7290">
        <w:rPr>
          <w:rFonts w:ascii="Palatino Linotype" w:eastAsia="Times New Roman" w:hAnsi="Palatino Linotype" w:cs="Times New Roman"/>
          <w:b/>
          <w:bCs/>
          <w:sz w:val="20"/>
          <w:szCs w:val="20"/>
          <w:vertAlign w:val="superscript"/>
        </w:rPr>
        <w:t> </w:t>
      </w:r>
      <w:bookmarkStart w:id="2" w:name="_ednref3"/>
      <w:r w:rsidRPr="00AF7290">
        <w:rPr>
          <w:rFonts w:ascii="Palatino Linotype" w:eastAsia="Times New Roman" w:hAnsi="Palatino Linotype" w:cs="Times New Roman"/>
          <w:b/>
          <w:bCs/>
          <w:sz w:val="20"/>
          <w:szCs w:val="20"/>
          <w:vertAlign w:val="superscript"/>
        </w:rPr>
        <w:t>[3]</w:t>
      </w:r>
      <w:bookmarkEnd w:id="2"/>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Times New Roman" w:eastAsia="Times New Roman" w:hAnsi="Times New Roman" w:cs="Times New Roman"/>
        </w:rPr>
        <w:t>6.3.4.</w:t>
      </w:r>
      <w:r w:rsidRPr="00AF7290">
        <w:rPr>
          <w:rFonts w:ascii="Palatino Linotype" w:eastAsia="Times New Roman" w:hAnsi="Palatino Linotype" w:cs="Times New Roman"/>
        </w:rPr>
        <w:t>müşavir;</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lang w:val="en-US"/>
        </w:rPr>
      </w:pPr>
      <w:r w:rsidRPr="00AF7290">
        <w:rPr>
          <w:rFonts w:ascii="Times New Roman" w:eastAsia="Times New Roman" w:hAnsi="Times New Roman" w:cs="Times New Roman"/>
        </w:rPr>
        <w:t>6.3.5.</w:t>
      </w:r>
      <w:r w:rsidRPr="00AF7290">
        <w:rPr>
          <w:rFonts w:ascii="Palatino Linotype" w:eastAsia="Times New Roman" w:hAnsi="Palatino Linotype" w:cs="Times New Roman"/>
        </w:rPr>
        <w:t>konsul;</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lang w:val="en-US"/>
        </w:rPr>
      </w:pPr>
      <w:r w:rsidRPr="00AF7290">
        <w:rPr>
          <w:rFonts w:ascii="Times New Roman" w:eastAsia="Times New Roman" w:hAnsi="Times New Roman" w:cs="Times New Roman"/>
        </w:rPr>
        <w:t>6.3.6.</w:t>
      </w:r>
      <w:r w:rsidRPr="00AF7290">
        <w:rPr>
          <w:rFonts w:ascii="Palatino Linotype" w:eastAsia="Times New Roman" w:hAnsi="Palatino Linotype" w:cs="Times New Roman"/>
        </w:rPr>
        <w:t>birinci katib;</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lang w:val="en-US"/>
        </w:rPr>
      </w:pPr>
      <w:r w:rsidRPr="00AF7290">
        <w:rPr>
          <w:rFonts w:ascii="Times New Roman" w:eastAsia="Times New Roman" w:hAnsi="Times New Roman" w:cs="Times New Roman"/>
        </w:rPr>
        <w:t>6.3.7.</w:t>
      </w:r>
      <w:r w:rsidRPr="00AF7290">
        <w:rPr>
          <w:rFonts w:ascii="Palatino Linotype" w:eastAsia="Times New Roman" w:hAnsi="Palatino Linotype" w:cs="Times New Roman"/>
        </w:rPr>
        <w:t>vitse-konsul;</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lang w:val="en-US"/>
        </w:rPr>
      </w:pPr>
      <w:r w:rsidRPr="00AF7290">
        <w:rPr>
          <w:rFonts w:ascii="Times New Roman" w:eastAsia="Times New Roman" w:hAnsi="Times New Roman" w:cs="Times New Roman"/>
        </w:rPr>
        <w:t>6.3.8.</w:t>
      </w:r>
      <w:r w:rsidRPr="00AF7290">
        <w:rPr>
          <w:rFonts w:ascii="Palatino Linotype" w:eastAsia="Times New Roman" w:hAnsi="Palatino Linotype" w:cs="Times New Roman"/>
        </w:rPr>
        <w:t>ikinci katib;</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lang w:val="en-US"/>
        </w:rPr>
      </w:pPr>
      <w:r w:rsidRPr="00AF7290">
        <w:rPr>
          <w:rFonts w:ascii="Times New Roman" w:eastAsia="Times New Roman" w:hAnsi="Times New Roman" w:cs="Times New Roman"/>
        </w:rPr>
        <w:t>6.3.9.</w:t>
      </w:r>
      <w:r w:rsidRPr="00AF7290">
        <w:rPr>
          <w:rFonts w:ascii="Palatino Linotype" w:eastAsia="Times New Roman" w:hAnsi="Palatino Linotype" w:cs="Times New Roman"/>
        </w:rPr>
        <w:t>üçüncü katib;</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6.3.10. attaşe. </w:t>
      </w:r>
      <w:bookmarkStart w:id="3" w:name="_ednref4"/>
      <w:r w:rsidRPr="00AF7290">
        <w:rPr>
          <w:rFonts w:ascii="Palatino Linotype" w:eastAsia="Times New Roman" w:hAnsi="Palatino Linotype" w:cs="Times New Roman"/>
          <w:sz w:val="20"/>
          <w:szCs w:val="20"/>
          <w:vertAlign w:val="superscript"/>
        </w:rPr>
        <w:t>[4]</w:t>
      </w:r>
      <w:bookmarkEnd w:id="3"/>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6.4. Azərbaycan Respublikasının ərazisindəki diplomatik xidmət orqanlarında işləyən diplomatik xidmət əməkdaşlarının vəzifələri Azərbaycan Respublikasının müvafiq qanunvericilik aktları ilə müəyyən edilir.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6.5. Diplomatik xidmət əməkdaşları diplomatik xidmət </w:t>
      </w:r>
      <w:proofErr w:type="spellStart"/>
      <w:r w:rsidRPr="00AF7290">
        <w:rPr>
          <w:rFonts w:ascii="Palatino Linotype" w:eastAsia="Times New Roman" w:hAnsi="Palatino Linotype" w:cs="Times New Roman"/>
        </w:rPr>
        <w:t>orqanlarından</w:t>
      </w:r>
      <w:proofErr w:type="spellEnd"/>
      <w:r w:rsidRPr="00AF7290">
        <w:rPr>
          <w:rFonts w:ascii="Palatino Linotype" w:eastAsia="Times New Roman" w:hAnsi="Palatino Linotype" w:cs="Times New Roman"/>
        </w:rPr>
        <w:t xml:space="preserve"> Azərbaycan Respublikasının digər dövlət orqanlarına vəzifəyə keçirildikdə, onlar müvafiq icra hakimiyyəti orqanının ehtiyatına daxil edilirlər. Ehtiyata daxil etmə ilə bağlı qaydalar müvafiq icra hakimiyyəti orqanı tərəfindən müəyyən edilir.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7.</w:t>
      </w:r>
      <w:r w:rsidRPr="00AF7290">
        <w:rPr>
          <w:rFonts w:ascii="Palatino Linotype" w:eastAsia="Times New Roman" w:hAnsi="Palatino Linotype" w:cs="Times New Roman"/>
          <w:b/>
          <w:bCs/>
          <w:sz w:val="24"/>
          <w:szCs w:val="24"/>
        </w:rPr>
        <w:t> Diplomatik vəzifələrə təyin edilmə</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7.1. Diplomatik vəzifələrə ali təhsilli və üzərinə qoyulmuş vəzifələri yerinə yetirmək üçün müvafiq işgüzar, mənəvi, peşəkar keyfiyyətlərə, sağlamlıq vəziyyətinə malik olan və Azərbaycan Respublikasının dövlət dilini sərbəst bilən Azərbaycan Respublikasının vətəndaşı təyin edilə bilər. </w:t>
      </w:r>
      <w:bookmarkStart w:id="4" w:name="_ednref5"/>
      <w:r w:rsidRPr="00AF7290">
        <w:rPr>
          <w:rFonts w:ascii="Palatino Linotype" w:eastAsia="Times New Roman" w:hAnsi="Palatino Linotype" w:cs="Times New Roman"/>
          <w:sz w:val="20"/>
          <w:szCs w:val="20"/>
          <w:vertAlign w:val="superscript"/>
        </w:rPr>
        <w:t>[5]</w:t>
      </w:r>
      <w:bookmarkEnd w:id="4"/>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7.2. Diplomatik xidmət orqanlarında vəzifələrə təyin edilmə və vəzifələrdən azad edilmə qaydaları, habelə vəzifə tutan şəxslərə dair tələblər Azərbaycan Respublikasının Konstitusiyası, </w:t>
      </w:r>
      <w:r w:rsidRPr="00AF7290">
        <w:rPr>
          <w:rFonts w:ascii="Palatino Linotype" w:eastAsia="Times New Roman" w:hAnsi="Palatino Linotype" w:cs="Times New Roman"/>
        </w:rPr>
        <w:lastRenderedPageBreak/>
        <w:t>qanunları və digər normativ hüquqi aktları ilə, habelə Azərbaycan Respublikasının tərəfdar çıxdığı beynəlxalq müqavilələrlə müəyyən edilir.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7.3. Xaricdə </w:t>
      </w:r>
      <w:proofErr w:type="spellStart"/>
      <w:r w:rsidRPr="00AF7290">
        <w:rPr>
          <w:rFonts w:ascii="Palatino Linotype" w:eastAsia="Times New Roman" w:hAnsi="Palatino Linotype" w:cs="Times New Roman"/>
        </w:rPr>
        <w:t>işlədikdən</w:t>
      </w:r>
      <w:proofErr w:type="spellEnd"/>
      <w:r w:rsidRPr="00AF7290">
        <w:rPr>
          <w:rFonts w:ascii="Palatino Linotype" w:eastAsia="Times New Roman" w:hAnsi="Palatino Linotype" w:cs="Times New Roman"/>
        </w:rPr>
        <w:t xml:space="preserve"> sonra Azərbaycan Respublikasına qayıdan diplomatik xidmət əməkdaşı, xaricdə tutduğu vəzifə nəzərə alınmaqla, diplomatik xidmət orqanlarında müvafiq vəzifəyə təyin edilir.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8.</w:t>
      </w:r>
      <w:r w:rsidRPr="00AF7290">
        <w:rPr>
          <w:rFonts w:ascii="Palatino Linotype" w:eastAsia="Times New Roman" w:hAnsi="Palatino Linotype" w:cs="Times New Roman"/>
          <w:b/>
          <w:bCs/>
          <w:sz w:val="24"/>
          <w:szCs w:val="24"/>
        </w:rPr>
        <w:t> Diplomatik rütbələr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 Diplomatik xidmət əməkdaşlarına, tutduqları vəzifə və ixtisasları nəzərə alınmaqla, aşağıdakı diplomatik rütbələr verilir: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8.1.1. Fövqəladə və Səlahiyyətli Səfir;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8.1.2. birinci dərəcəli Fövqəladə və Səlahiyyətli Elçi;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8.1.3. ikinci dərəcəli Fövqəladə və Səlahiyyətli Elçi;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8.1.4. birinci dərəcəli müşavir;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8.1.5. ikinci dərəcəli müşavir;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8.1.6. birinci dərəcəli birinci katib;</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8.1.7. ikinci dərəcəli birinci katib;</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8.1.8. birinci dərəcəli ikinci katib;</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8.1.9. ikinci dərəcəli ikinci katib;</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8.1.10. üçüncü katib;</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8.1.11.attaşe.</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8.2. Diplomatik rütbəyə görə vəzifə maaşına əlavələrin verilməsi qaydaları Azərbaycan Respublikasının müvafiq icra hakimiyyəti orqanı tərəfindən müəyyən edilir.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9.</w:t>
      </w:r>
      <w:r w:rsidRPr="00AF7290">
        <w:rPr>
          <w:rFonts w:ascii="Palatino Linotype" w:eastAsia="Times New Roman" w:hAnsi="Palatino Linotype" w:cs="Times New Roman"/>
          <w:b/>
          <w:bCs/>
          <w:sz w:val="24"/>
          <w:szCs w:val="24"/>
        </w:rPr>
        <w:t> Diplomatik rütbələrin verilməsi qaydaları</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9.1. Fövqəladə və Səlahiyyətli Səfir, birinci və ikinci dərəcəli Fövqəladə və Səlahiyyətli Elçi diplomatik rütbələri Azərbaycan Respublikası Konstitusiyasının 109-cu maddəsinin 24-cü bəndinə müvafiq olaraq verilir.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9.2. Digər diplomatik rütbələrin verilməsi qaydaları müvafiq icra hakimiyyəti orqanı tərəfindən müəyyən edilir.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9.3. Diplomatik xidmət əməkdaşının diplomatik rütbəsi, bir qayda olaraq, diplomatik xidmətdə tutduğu vəzifəyə uyğun olmalı, yaxud ondan bir pillə yuxarı və ya aşağı olmalıdır.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9.4. Diplomatik rütbələrin verilməsi barədə əmək kitabçasında (xidmət siyahısında) müvafiq qeyd aparılır. </w:t>
      </w:r>
      <w:r w:rsidR="00CC7A48" w:rsidRPr="00CC7A48">
        <w:rPr>
          <w:rFonts w:ascii="Palatino Linotype" w:eastAsia="Times New Roman" w:hAnsi="Palatino Linotype" w:cs="Times New Roman"/>
          <w:i/>
        </w:rPr>
        <w:t>Bu Qanunun 11-ci maddəsinin müddəaları nəzərə alınmaqla</w:t>
      </w:r>
      <w:r w:rsidR="00CC7A48" w:rsidRPr="00CC7A48">
        <w:rPr>
          <w:rFonts w:ascii="Palatino Linotype" w:eastAsia="Times New Roman" w:hAnsi="Palatino Linotype" w:cs="Times New Roman"/>
        </w:rPr>
        <w:t>, diplomatik rütbələr</w:t>
      </w:r>
      <w:r w:rsidRPr="00AF7290">
        <w:rPr>
          <w:rFonts w:ascii="Palatino Linotype" w:eastAsia="Times New Roman" w:hAnsi="Palatino Linotype" w:cs="Times New Roman"/>
        </w:rPr>
        <w:t xml:space="preserve"> ömürlük verilir.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10.</w:t>
      </w:r>
      <w:r w:rsidRPr="00AF7290">
        <w:rPr>
          <w:rFonts w:ascii="Palatino Linotype" w:eastAsia="Times New Roman" w:hAnsi="Palatino Linotype" w:cs="Times New Roman"/>
          <w:b/>
          <w:bCs/>
          <w:sz w:val="24"/>
          <w:szCs w:val="24"/>
        </w:rPr>
        <w:t> Diplomatik rütbələrdə olmanın müddətləri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10.1. Diplomatik xidmət əməkdaşları üçün diplomatik rütbələrdə olmanın aşağıdakı müddətləri müəyyən edilir: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10.1.1. attaşe, üçüncü katib, ikinci və birinci dərəcəli ikinci katib üçün - 2 il;</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10.1.2. ikinci və birinci dərəcəli birinci katib, ikinci dərəcəli müşavir üçün - 3 il;</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10.2. Birinci dərəcəli müşavirdən başlayaraq yuxarı diplomatik rütbələrdə olma müddəti müəyyən edilmir.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lastRenderedPageBreak/>
        <w:t>10.3. Diplomatik xidmət əməkdaşlarının diplomatik rütbələrdə olma müddətlərinə aşağıdakılar daxildir: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10.3.1. müvafiq icra hakimiyyəti orqanında və onun yardımçı təşkilatlarında iş;</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10.3.2. Azərbaycan Respublikasının diplomatik </w:t>
      </w:r>
      <w:proofErr w:type="spellStart"/>
      <w:r w:rsidRPr="00AF7290">
        <w:rPr>
          <w:rFonts w:ascii="Palatino Linotype" w:eastAsia="Times New Roman" w:hAnsi="Palatino Linotype" w:cs="Times New Roman"/>
        </w:rPr>
        <w:t>nümayəndəliklərində</w:t>
      </w:r>
      <w:proofErr w:type="spellEnd"/>
      <w:r w:rsidRPr="00AF7290">
        <w:rPr>
          <w:rFonts w:ascii="Palatino Linotype" w:eastAsia="Times New Roman" w:hAnsi="Palatino Linotype" w:cs="Times New Roman"/>
        </w:rPr>
        <w:t xml:space="preserve"> və </w:t>
      </w:r>
      <w:proofErr w:type="spellStart"/>
      <w:r w:rsidRPr="00AF7290">
        <w:rPr>
          <w:rFonts w:ascii="Palatino Linotype" w:eastAsia="Times New Roman" w:hAnsi="Palatino Linotype" w:cs="Times New Roman"/>
        </w:rPr>
        <w:t>konsulluqlarında</w:t>
      </w:r>
      <w:proofErr w:type="spellEnd"/>
      <w:r w:rsidRPr="00AF7290">
        <w:rPr>
          <w:rFonts w:ascii="Palatino Linotype" w:eastAsia="Times New Roman" w:hAnsi="Palatino Linotype" w:cs="Times New Roman"/>
        </w:rPr>
        <w:t xml:space="preserve"> iş;</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10.3.3. keçmiş SSRİ-nin və müttəfiq respublikaların xarici işlər orqanlarında iş;</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10.3.4. beynəlxalq təşkilatlarda iş;</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10.3.5. müvafiq icra hakimiyyəti orqanının ali təhsil və elmi müəssisələrində elmi və pedaqoji fəaliyyət müddəti;</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10.3.6. müvafiq icra hakimiyyəti orqanının göndərişi əsasında həyata keçirilən əlavə təhsilin müddəti;</w:t>
      </w:r>
      <w:bookmarkStart w:id="5" w:name="_ednref6"/>
      <w:r w:rsidRPr="00AF7290">
        <w:rPr>
          <w:rFonts w:ascii="Palatino Linotype" w:eastAsia="Times New Roman" w:hAnsi="Palatino Linotype" w:cs="Times New Roman"/>
          <w:b/>
          <w:bCs/>
          <w:sz w:val="20"/>
          <w:szCs w:val="20"/>
          <w:vertAlign w:val="superscript"/>
        </w:rPr>
        <w:t>[6]</w:t>
      </w:r>
      <w:bookmarkEnd w:id="5"/>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10.3.7. ali təhsil müəssisələrinə, aspiranturaya (doktoranturaya) müvafiq icra hakimiyyəti orqanı tərəfindən </w:t>
      </w:r>
      <w:proofErr w:type="spellStart"/>
      <w:r w:rsidRPr="00AF7290">
        <w:rPr>
          <w:rFonts w:ascii="Palatino Linotype" w:eastAsia="Times New Roman" w:hAnsi="Palatino Linotype" w:cs="Times New Roman"/>
        </w:rPr>
        <w:t>göndərilənlərin</w:t>
      </w:r>
      <w:proofErr w:type="spellEnd"/>
      <w:r w:rsidRPr="00AF7290">
        <w:rPr>
          <w:rFonts w:ascii="Palatino Linotype" w:eastAsia="Times New Roman" w:hAnsi="Palatino Linotype" w:cs="Times New Roman"/>
        </w:rPr>
        <w:t xml:space="preserve"> təhsil müddəti.</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11.</w:t>
      </w:r>
      <w:r w:rsidRPr="00AF7290">
        <w:rPr>
          <w:rFonts w:ascii="Palatino Linotype" w:eastAsia="Times New Roman" w:hAnsi="Palatino Linotype" w:cs="Times New Roman"/>
          <w:b/>
          <w:bCs/>
          <w:sz w:val="24"/>
          <w:szCs w:val="24"/>
        </w:rPr>
        <w:t> Diplomatik rütbənin vaxtından əvvəl və növbədən kənar verilməsi, aşağı salınması, məhrum edilməsi və bərpa olunması</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11.1. Diplomatik xidmət əməkdaşlarının rütbələri, işlərində mühüm nailiyyətlərin və ya xüsusi xidmətlərin olduğu hallarda, müəyyən edilmiş müddətin başa </w:t>
      </w:r>
      <w:proofErr w:type="spellStart"/>
      <w:r w:rsidRPr="00AF7290">
        <w:rPr>
          <w:rFonts w:ascii="Palatino Linotype" w:eastAsia="Times New Roman" w:hAnsi="Palatino Linotype" w:cs="Times New Roman"/>
        </w:rPr>
        <w:t>çatmasından</w:t>
      </w:r>
      <w:proofErr w:type="spellEnd"/>
      <w:r w:rsidRPr="00AF7290">
        <w:rPr>
          <w:rFonts w:ascii="Palatino Linotype" w:eastAsia="Times New Roman" w:hAnsi="Palatino Linotype" w:cs="Times New Roman"/>
        </w:rPr>
        <w:t xml:space="preserve"> əvvəl və ya növbədən kənar artırıla bilər.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11.2. </w:t>
      </w:r>
      <w:r w:rsidR="00CC7A48" w:rsidRPr="00CC7A48">
        <w:rPr>
          <w:rFonts w:ascii="Palatino Linotype" w:eastAsia="Times New Roman" w:hAnsi="Palatino Linotype" w:cs="Times New Roman"/>
          <w:i/>
        </w:rPr>
        <w:t xml:space="preserve">Xidməti vəzifələrinin kobud şəkildə </w:t>
      </w:r>
      <w:proofErr w:type="spellStart"/>
      <w:r w:rsidR="00CC7A48" w:rsidRPr="00CC7A48">
        <w:rPr>
          <w:rFonts w:ascii="Palatino Linotype" w:eastAsia="Times New Roman" w:hAnsi="Palatino Linotype" w:cs="Times New Roman"/>
          <w:i/>
        </w:rPr>
        <w:t>pozulmasına</w:t>
      </w:r>
      <w:proofErr w:type="spellEnd"/>
      <w:r w:rsidR="00CC7A48" w:rsidRPr="00CC7A48">
        <w:rPr>
          <w:rFonts w:ascii="Palatino Linotype" w:eastAsia="Times New Roman" w:hAnsi="Palatino Linotype" w:cs="Times New Roman"/>
          <w:i/>
        </w:rPr>
        <w:t xml:space="preserve"> və ya diplomatik xidmət ilə bir araya sığmayan hərəkətlərə görə, habelə</w:t>
      </w:r>
      <w:r w:rsidR="00CC7A48">
        <w:rPr>
          <w:rFonts w:ascii="Times New Roman" w:hAnsi="Times New Roman" w:cs="Times New Roman"/>
          <w:color w:val="555555"/>
          <w:sz w:val="23"/>
          <w:szCs w:val="23"/>
          <w:shd w:val="clear" w:color="auto" w:fill="FFFFFF"/>
        </w:rPr>
        <w:t xml:space="preserve"> </w:t>
      </w:r>
      <w:r w:rsidRPr="00AF7290">
        <w:rPr>
          <w:rFonts w:ascii="Palatino Linotype" w:eastAsia="Times New Roman" w:hAnsi="Palatino Linotype" w:cs="Times New Roman"/>
        </w:rPr>
        <w:t xml:space="preserve">Azərbaycan Respublikasının və olduqları dövlətin qanunvericiliyinə görə məsuliyyət doğuran əməllər törətməkdə təqsirli bilindikdə, diplomatik xidmət əməkdaşlarının rütbələri aşağı salına və ya onlar öz </w:t>
      </w:r>
      <w:proofErr w:type="spellStart"/>
      <w:r w:rsidRPr="00AF7290">
        <w:rPr>
          <w:rFonts w:ascii="Palatino Linotype" w:eastAsia="Times New Roman" w:hAnsi="Palatino Linotype" w:cs="Times New Roman"/>
        </w:rPr>
        <w:t>rütbələrindən</w:t>
      </w:r>
      <w:proofErr w:type="spellEnd"/>
      <w:r w:rsidRPr="00AF7290">
        <w:rPr>
          <w:rFonts w:ascii="Palatino Linotype" w:eastAsia="Times New Roman" w:hAnsi="Palatino Linotype" w:cs="Times New Roman"/>
        </w:rPr>
        <w:t xml:space="preserve"> məhrum edilə bilərlər.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11.3. Diplomatik xidmət əməkdaşının rütbədən məhrum edilməsi və ya onun rütbəsinin aşağı salınması, rütbənin verilməsi üçün müəyyən edilmiş qaydada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11.4. Diplomatik xidmət əməkdaşının əvvəlki rütbəsinin bərpa olunmasına yalnız həmin əməkdaş qanunvericiliklə müəyyən edilmiş qaydada xidməti attestasiyadan keçdikdən sonra yol verilir.</w:t>
      </w:r>
    </w:p>
    <w:p w:rsidR="00AF7290" w:rsidRPr="00AF7290" w:rsidRDefault="00AF7290" w:rsidP="00AF7290">
      <w:pPr>
        <w:keepNext/>
        <w:spacing w:before="240" w:after="60" w:line="240" w:lineRule="auto"/>
        <w:jc w:val="center"/>
        <w:outlineLvl w:val="2"/>
        <w:rPr>
          <w:rFonts w:ascii="Arial" w:eastAsia="Times New Roman" w:hAnsi="Arial" w:cs="Arial"/>
          <w:b/>
          <w:bCs/>
          <w:sz w:val="26"/>
          <w:szCs w:val="26"/>
        </w:rPr>
      </w:pPr>
      <w:r w:rsidRPr="00AF7290">
        <w:rPr>
          <w:rFonts w:ascii="Palatino Linotype" w:eastAsia="Times New Roman" w:hAnsi="Palatino Linotype" w:cs="Arial"/>
          <w:spacing w:val="60"/>
        </w:rPr>
        <w:t>Fəsil III</w:t>
      </w:r>
      <w:r w:rsidRPr="00AF7290">
        <w:rPr>
          <w:rFonts w:ascii="Palatino Linotype" w:eastAsia="Times New Roman" w:hAnsi="Palatino Linotype" w:cs="Arial"/>
          <w:spacing w:val="60"/>
        </w:rPr>
        <w:br/>
      </w:r>
      <w:r w:rsidRPr="00AF7290">
        <w:rPr>
          <w:rFonts w:ascii="Palatino Linotype" w:eastAsia="Times New Roman" w:hAnsi="Palatino Linotype" w:cs="Arial"/>
          <w:caps/>
        </w:rPr>
        <w:t>DİPLOMATİK XİDMƏT KEÇMƏ</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12. </w:t>
      </w:r>
      <w:r w:rsidRPr="00AF7290">
        <w:rPr>
          <w:rFonts w:ascii="Palatino Linotype" w:eastAsia="Times New Roman" w:hAnsi="Palatino Linotype" w:cs="Times New Roman"/>
          <w:b/>
          <w:bCs/>
          <w:sz w:val="24"/>
          <w:szCs w:val="24"/>
        </w:rPr>
        <w:t>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vəzifə yerdəyişmələri və vəzifələrinin əvəz edilməsi </w:t>
      </w:r>
      <w:bookmarkStart w:id="6" w:name="_ednref7"/>
      <w:r w:rsidRPr="00AF7290">
        <w:rPr>
          <w:rFonts w:ascii="Palatino Linotype" w:eastAsia="Times New Roman" w:hAnsi="Palatino Linotype" w:cs="Times New Roman"/>
          <w:sz w:val="20"/>
          <w:szCs w:val="20"/>
          <w:vertAlign w:val="superscript"/>
        </w:rPr>
        <w:t>[7]</w:t>
      </w:r>
      <w:bookmarkEnd w:id="6"/>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12.1. Diplomatik xidmət əməkdaşlarının və diplomatik xidmət orqanlarının inzibati-texniki xidmətini həyata keçirən şəxslərin vəzifə yerdəyişmələri ixtisas, peşə hazırlığı və rotasiya prinsipləri nəzərə alınmaqla, xidməti zərurətlə əlaqədar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12.2. Vakant vəzifələrin əvəz edilməsi Azərbaycan Respublikasının qanunvericiliyinə uyğun həyata keçirilir.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lastRenderedPageBreak/>
        <w:t>Maddə 13.</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rotasiyası </w:t>
      </w:r>
      <w:bookmarkStart w:id="7" w:name="_ednref8"/>
      <w:r w:rsidRPr="00AF7290">
        <w:rPr>
          <w:rFonts w:ascii="Palatino Linotype" w:eastAsia="Times New Roman" w:hAnsi="Palatino Linotype" w:cs="Times New Roman"/>
          <w:sz w:val="20"/>
          <w:szCs w:val="20"/>
          <w:vertAlign w:val="superscript"/>
        </w:rPr>
        <w:t>[8]</w:t>
      </w:r>
      <w:bookmarkEnd w:id="7"/>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13.1. Diplomatik xidmət orqanlarında əməkdaşların rotasiyası Azərbaycan Respublikasının müvafiq icra hakimiyyəti orqanı tərəfindən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13.2. Rotasiya çərçivəsində diplomatik xidmət əməkdaşları, və diplomatik xidmət orqanlarının inzibati-texniki xidmətini həyata keçirən şəxslər peşəkar hazırlıqları və ixtisasları nəzərə alınmaqla, Azərbaycan Respublikasının diplomatik nümayəndəliyinə və ya konsulluğuna işə təyin oluna və ya öz fəaliyyətlərini müvafiq icra hakimiyyəti orqanında həyata keçirə bilərlər.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13.3. Azərbaycan Respublikasının diplomatik nümayəndəliyində və ya konsulluğunda fəaliyyəti başa çatmış diplomatik xidmət əməkdaşı və diplomatik xidmət orqanlarının inzibati-texniki xidmətini həyata keçirən şəxs yenidən diplomatik nümayəndəliyə və ya konsulluğa işə təyin </w:t>
      </w:r>
      <w:proofErr w:type="spellStart"/>
      <w:r w:rsidRPr="00AF7290">
        <w:rPr>
          <w:rFonts w:ascii="Palatino Linotype" w:eastAsia="Times New Roman" w:hAnsi="Palatino Linotype" w:cs="Times New Roman"/>
        </w:rPr>
        <w:t>olunmazdan</w:t>
      </w:r>
      <w:proofErr w:type="spellEnd"/>
      <w:r w:rsidRPr="00AF7290">
        <w:rPr>
          <w:rFonts w:ascii="Palatino Linotype" w:eastAsia="Times New Roman" w:hAnsi="Palatino Linotype" w:cs="Times New Roman"/>
        </w:rPr>
        <w:t xml:space="preserve"> əvvəl müvafiq icra hakimiyyəti orqanında, bir qayda olaraq, azı bir il </w:t>
      </w:r>
      <w:proofErr w:type="spellStart"/>
      <w:r w:rsidRPr="00AF7290">
        <w:rPr>
          <w:rFonts w:ascii="Palatino Linotype" w:eastAsia="Times New Roman" w:hAnsi="Palatino Linotype" w:cs="Times New Roman"/>
        </w:rPr>
        <w:t>işləməlidir</w:t>
      </w:r>
      <w:proofErr w:type="spellEnd"/>
      <w:r w:rsidRPr="00AF7290">
        <w:rPr>
          <w:rFonts w:ascii="Palatino Linotype" w:eastAsia="Times New Roman" w:hAnsi="Palatino Linotype" w:cs="Times New Roman"/>
        </w:rPr>
        <w:t>.</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13.4. Azərbaycan Respublikasının diplomatik nümayəndəliyinin başçısı təyin olunmuş şəxsin müvafiq dövlətdə və ya beynəlxalq təşkilatda fasiləsiz iş müddəti, bir qayda olaraq, beş </w:t>
      </w:r>
      <w:proofErr w:type="spellStart"/>
      <w:r w:rsidRPr="00AF7290">
        <w:rPr>
          <w:rFonts w:ascii="Palatino Linotype" w:eastAsia="Times New Roman" w:hAnsi="Palatino Linotype" w:cs="Times New Roman"/>
        </w:rPr>
        <w:t>ildir.Səfir</w:t>
      </w:r>
      <w:proofErr w:type="spellEnd"/>
      <w:r w:rsidRPr="00AF7290">
        <w:rPr>
          <w:rFonts w:ascii="Palatino Linotype" w:eastAsia="Times New Roman" w:hAnsi="Palatino Linotype" w:cs="Times New Roman"/>
        </w:rPr>
        <w:t xml:space="preserve"> müavini, daimi nümayəndənin müavini və ya baş konsul təyin edilmiş şəxsin xaricdə fasiləsiz iş müddəti dörd ildir. Bu müddətlər Azərbaycan Respublikasının müvafiq icra hakimiyyəti orqanı tərəfindən uzadıla bilər.</w:t>
      </w:r>
      <w:r w:rsidRPr="00AF7290">
        <w:rPr>
          <w:rFonts w:ascii="Palatino Linotype" w:eastAsia="Times New Roman" w:hAnsi="Palatino Linotype" w:cs="Times New Roman"/>
          <w:b/>
          <w:bCs/>
          <w:sz w:val="20"/>
          <w:szCs w:val="20"/>
          <w:vertAlign w:val="superscript"/>
        </w:rPr>
        <w:t> </w:t>
      </w:r>
      <w:bookmarkStart w:id="8" w:name="_ednref9"/>
      <w:r w:rsidRPr="00AF7290">
        <w:rPr>
          <w:rFonts w:ascii="Palatino Linotype" w:eastAsia="Times New Roman" w:hAnsi="Palatino Linotype" w:cs="Times New Roman"/>
          <w:b/>
          <w:bCs/>
          <w:sz w:val="20"/>
          <w:szCs w:val="20"/>
          <w:vertAlign w:val="superscript"/>
        </w:rPr>
        <w:t>[9]</w:t>
      </w:r>
      <w:bookmarkEnd w:id="8"/>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13.5. Digər diplomatik xidmət əməkdaşlarının və diplomatik xidmət orqanlarının inzibati-texniki xidmətini həyata keçirən şəxslərin müvafiq diplomatik </w:t>
      </w:r>
      <w:proofErr w:type="spellStart"/>
      <w:r w:rsidRPr="00AF7290">
        <w:rPr>
          <w:rFonts w:ascii="Palatino Linotype" w:eastAsia="Times New Roman" w:hAnsi="Palatino Linotype" w:cs="Times New Roman"/>
        </w:rPr>
        <w:t>nümayəndəliklərdə</w:t>
      </w:r>
      <w:proofErr w:type="spellEnd"/>
      <w:r w:rsidRPr="00AF7290">
        <w:rPr>
          <w:rFonts w:ascii="Palatino Linotype" w:eastAsia="Times New Roman" w:hAnsi="Palatino Linotype" w:cs="Times New Roman"/>
        </w:rPr>
        <w:t xml:space="preserve"> və ya </w:t>
      </w:r>
      <w:proofErr w:type="spellStart"/>
      <w:r w:rsidRPr="00AF7290">
        <w:rPr>
          <w:rFonts w:ascii="Palatino Linotype" w:eastAsia="Times New Roman" w:hAnsi="Palatino Linotype" w:cs="Times New Roman"/>
        </w:rPr>
        <w:t>konsulluqlarda</w:t>
      </w:r>
      <w:proofErr w:type="spellEnd"/>
      <w:r w:rsidRPr="00AF7290">
        <w:rPr>
          <w:rFonts w:ascii="Palatino Linotype" w:eastAsia="Times New Roman" w:hAnsi="Palatino Linotype" w:cs="Times New Roman"/>
        </w:rPr>
        <w:t xml:space="preserve"> fasiləsiz iş müddəti üç ildən artıq olmamalıdır. Bu müddət, xidməti zərurətlə əlaqədar və diplomatik xidmət əməkdaşının və diplomatik xidmət orqanlarının inzibati-texniki xidmətini həyata keçirən şəxslərin razılığı ilə müvafiq icra hakimiyyəti orqanı tərəfindən bir ildən artıq olmayan müddətə uzadıla bilər.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13.6. Diplomatik xidmət əməkdaşının və diplomatik xidmət orqanlarının inzibati-texniki xidmətini həyata keçirən şəxslərin Azərbaycan Respublikasının diplomatik nümayəndəliyinə və ya konsulluğuna işə getməkdən </w:t>
      </w:r>
      <w:proofErr w:type="spellStart"/>
      <w:r w:rsidRPr="00AF7290">
        <w:rPr>
          <w:rFonts w:ascii="Palatino Linotype" w:eastAsia="Times New Roman" w:hAnsi="Palatino Linotype" w:cs="Times New Roman"/>
        </w:rPr>
        <w:t>üzürlü</w:t>
      </w:r>
      <w:proofErr w:type="spellEnd"/>
      <w:r w:rsidRPr="00AF7290">
        <w:rPr>
          <w:rFonts w:ascii="Palatino Linotype" w:eastAsia="Times New Roman" w:hAnsi="Palatino Linotype" w:cs="Times New Roman"/>
        </w:rPr>
        <w:t xml:space="preserve"> səbəblər olmadan imtina etməsi intizam pozuntusu hesab edilir və intizam tənbeh tədbirinin tətbiqi üçün əsasdır.</w:t>
      </w:r>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14.</w:t>
      </w:r>
      <w:r w:rsidRPr="00AF7290">
        <w:rPr>
          <w:rFonts w:ascii="Palatino Linotype" w:eastAsia="Times New Roman" w:hAnsi="Palatino Linotype" w:cs="Times New Roman"/>
          <w:b/>
          <w:bCs/>
          <w:sz w:val="24"/>
          <w:szCs w:val="24"/>
        </w:rPr>
        <w:t> Xidməti attestasiya </w:t>
      </w:r>
      <w:r w:rsidRPr="00AF7290">
        <w:rPr>
          <w:rFonts w:ascii="Palatino Linotype" w:eastAsia="Times New Roman" w:hAnsi="Palatino Linotype" w:cs="Times New Roman"/>
          <w:b/>
          <w:bCs/>
        </w:rPr>
        <w:t xml:space="preserve">və fəaliyyətin </w:t>
      </w:r>
      <w:proofErr w:type="spellStart"/>
      <w:r w:rsidRPr="00AF7290">
        <w:rPr>
          <w:rFonts w:ascii="Palatino Linotype" w:eastAsia="Times New Roman" w:hAnsi="Palatino Linotype" w:cs="Times New Roman"/>
          <w:b/>
          <w:bCs/>
        </w:rPr>
        <w:t>qiymətləndirilməsi</w:t>
      </w:r>
      <w:bookmarkStart w:id="9" w:name="_ednref10"/>
      <w:proofErr w:type="spellEnd"/>
      <w:r w:rsidRPr="00AF7290">
        <w:rPr>
          <w:rFonts w:ascii="Palatino Linotype" w:eastAsia="Times New Roman" w:hAnsi="Palatino Linotype" w:cs="Times New Roman"/>
          <w:sz w:val="20"/>
          <w:szCs w:val="20"/>
          <w:vertAlign w:val="superscript"/>
        </w:rPr>
        <w:t>[10]</w:t>
      </w:r>
      <w:bookmarkEnd w:id="9"/>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14.1. Diplomatik xidmət əməkdaşları və diplomatik xidmət orqanlarının inzibati-texniki xidmətini həyata keçirən şəxslər qanunvericiliklə müəyyən edilmiş qaydada üç ildə bir dəfədən çox olmayaraq xidməti attestasiya keçirlər. </w:t>
      </w:r>
      <w:bookmarkStart w:id="10" w:name="_ednref11"/>
      <w:r w:rsidRPr="00AF7290">
        <w:rPr>
          <w:rFonts w:ascii="Palatino Linotype" w:eastAsia="Times New Roman" w:hAnsi="Palatino Linotype" w:cs="Times New Roman"/>
          <w:sz w:val="20"/>
          <w:szCs w:val="20"/>
          <w:vertAlign w:val="superscript"/>
        </w:rPr>
        <w:t>[11]</w:t>
      </w:r>
      <w:bookmarkEnd w:id="10"/>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Diplomatik xidmət əməkdaşlarının və diplomatik xidmət orqanlarının inzibati-texniki xidmətini həyata keçirən inzibati vəzifə tutan şəxslərin attestasiyası zamanı onların xidməti fəaliyyətinin </w:t>
      </w:r>
      <w:proofErr w:type="spellStart"/>
      <w:r w:rsidRPr="00AF7290">
        <w:rPr>
          <w:rFonts w:ascii="Palatino Linotype" w:eastAsia="Times New Roman" w:hAnsi="Palatino Linotype" w:cs="Times New Roman"/>
        </w:rPr>
        <w:t>qiymətləndirilməsinin</w:t>
      </w:r>
      <w:proofErr w:type="spellEnd"/>
      <w:r w:rsidRPr="00AF7290">
        <w:rPr>
          <w:rFonts w:ascii="Palatino Linotype" w:eastAsia="Times New Roman" w:hAnsi="Palatino Linotype" w:cs="Times New Roman"/>
        </w:rPr>
        <w:t xml:space="preserve"> nəticələri nəzərə alınır. Diplomatik xidmət əməkdaşlarının və diplomatik xidmət orqanlarının inzibati-texniki xidmətini həyata keçirən inzibati vəzifə tutan şəxslərin fəaliyyətinin </w:t>
      </w:r>
      <w:proofErr w:type="spellStart"/>
      <w:r w:rsidRPr="00AF7290">
        <w:rPr>
          <w:rFonts w:ascii="Palatino Linotype" w:eastAsia="Times New Roman" w:hAnsi="Palatino Linotype" w:cs="Times New Roman"/>
        </w:rPr>
        <w:t>qiymətləndirilməsi</w:t>
      </w:r>
      <w:proofErr w:type="spellEnd"/>
      <w:r w:rsidRPr="00AF7290">
        <w:rPr>
          <w:rFonts w:ascii="Palatino Linotype" w:eastAsia="Times New Roman" w:hAnsi="Palatino Linotype" w:cs="Times New Roman"/>
        </w:rPr>
        <w:t xml:space="preserve"> "Dövlət qulluğu haqqında" Azərbaycan Respublikasının Qanunu ilə müəyyən edilmiş qaydada həyata keçirilir.</w:t>
      </w:r>
      <w:bookmarkStart w:id="11" w:name="_ednref12"/>
      <w:r w:rsidRPr="00AF7290">
        <w:rPr>
          <w:rFonts w:ascii="Palatino Linotype" w:eastAsia="Times New Roman" w:hAnsi="Palatino Linotype" w:cs="Times New Roman"/>
          <w:sz w:val="20"/>
          <w:szCs w:val="20"/>
          <w:vertAlign w:val="superscript"/>
        </w:rPr>
        <w:t>[12]</w:t>
      </w:r>
      <w:bookmarkEnd w:id="11"/>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14.2. Diplomatik nümayəndəliyə və ya konsulluğa işə təyin olunmuş diplomatik xidmət əməkdaşları və diplomatik xidmət orqanlarının inzibati-texniki xidmətini həyata keçirən şəxslər xidməti attestasiyanı Azərbaycan Respublikasına qayıtdıqdan sonra keçirlər.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lastRenderedPageBreak/>
        <w:t>14.3. Xidməti attestasiyanın keçirilməsi qaydaları Azərbaycan Respublikasının müvafiq qanunvericilik aktları ilə müəyyən edilir.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15.</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ali təhsil və elm müəssisələrinə göndərilməsi </w:t>
      </w:r>
      <w:bookmarkStart w:id="12" w:name="_ednref13"/>
      <w:r w:rsidRPr="00AF7290">
        <w:rPr>
          <w:rFonts w:ascii="Palatino Linotype" w:eastAsia="Times New Roman" w:hAnsi="Palatino Linotype" w:cs="Times New Roman"/>
          <w:sz w:val="20"/>
          <w:szCs w:val="20"/>
          <w:vertAlign w:val="superscript"/>
        </w:rPr>
        <w:t>[13]</w:t>
      </w:r>
      <w:bookmarkEnd w:id="12"/>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15.1. Diplomatik xidmət əməkdaşları və diplomatik xidmət orqanlarının inzibati-texniki xidmətini həyata keçirən şəxslər öz razılıqları ilə peşəkar hazırlıq və əlavə təhsil və yaxud elmi tədqiqat aparılması üçün Azərbaycan Respublikasında və ya digər ölkələrdə yerləşən ali təhsil və elmi müəssisələrə müvəqqəti olaraq göndərilə bilərlər. </w:t>
      </w:r>
      <w:bookmarkStart w:id="13" w:name="_ednref14"/>
      <w:r w:rsidRPr="00AF7290">
        <w:rPr>
          <w:rFonts w:ascii="Palatino Linotype" w:eastAsia="Times New Roman" w:hAnsi="Palatino Linotype" w:cs="Times New Roman"/>
          <w:b/>
          <w:bCs/>
          <w:sz w:val="20"/>
          <w:szCs w:val="20"/>
          <w:vertAlign w:val="superscript"/>
        </w:rPr>
        <w:t>[14]</w:t>
      </w:r>
      <w:bookmarkEnd w:id="13"/>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15.2. Əlavə </w:t>
      </w:r>
      <w:proofErr w:type="spellStart"/>
      <w:r w:rsidRPr="00AF7290">
        <w:rPr>
          <w:rFonts w:ascii="Palatino Linotype" w:eastAsia="Times New Roman" w:hAnsi="Palatino Linotype" w:cs="Times New Roman"/>
        </w:rPr>
        <w:t>təhsilvə</w:t>
      </w:r>
      <w:proofErr w:type="spellEnd"/>
      <w:r w:rsidRPr="00AF7290">
        <w:rPr>
          <w:rFonts w:ascii="Palatino Linotype" w:eastAsia="Times New Roman" w:hAnsi="Palatino Linotype" w:cs="Times New Roman"/>
        </w:rPr>
        <w:t xml:space="preserve"> ya elmi ezamiyyət başa çatdıqdan sonra diplomatik xidmət əməkdaşı əvvəl tutduğu vəzifədən aşağı olmayan diplomatik vəzifəyə təyin edilir.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16.</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imtiyaz və immunitetləri </w:t>
      </w:r>
      <w:bookmarkStart w:id="14" w:name="_ednref15"/>
      <w:r w:rsidRPr="00AF7290">
        <w:rPr>
          <w:rFonts w:ascii="Palatino Linotype" w:eastAsia="Times New Roman" w:hAnsi="Palatino Linotype" w:cs="Times New Roman"/>
          <w:sz w:val="20"/>
          <w:szCs w:val="20"/>
          <w:vertAlign w:val="superscript"/>
        </w:rPr>
        <w:t>[15]</w:t>
      </w:r>
      <w:bookmarkEnd w:id="14"/>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Azərbaycan Respublikasının diplomatik xidmət əməkdaşları və diplomatik xidmət orqanlarının inzibati-texniki xidmətini həyata keçirən şəxslər xaricdə </w:t>
      </w:r>
      <w:proofErr w:type="spellStart"/>
      <w:r w:rsidRPr="00AF7290">
        <w:rPr>
          <w:rFonts w:ascii="Palatino Linotype" w:eastAsia="Times New Roman" w:hAnsi="Palatino Linotype" w:cs="Times New Roman"/>
        </w:rPr>
        <w:t>işlədikləri</w:t>
      </w:r>
      <w:proofErr w:type="spellEnd"/>
      <w:r w:rsidRPr="00AF7290">
        <w:rPr>
          <w:rFonts w:ascii="Palatino Linotype" w:eastAsia="Times New Roman" w:hAnsi="Palatino Linotype" w:cs="Times New Roman"/>
        </w:rPr>
        <w:t xml:space="preserve"> dövrdə beynəlxalq hüquq normalarına uyğun olaraq diplomatik nümayəndəliyin heyətinin üzvləri üçün müəyyən olunmuş imtiyaz və immunitetlərdən istifadə edirlər. </w:t>
      </w:r>
      <w:bookmarkStart w:id="15" w:name="_ednref16"/>
      <w:r w:rsidRPr="00AF7290">
        <w:rPr>
          <w:rFonts w:ascii="Palatino Linotype" w:eastAsia="Times New Roman" w:hAnsi="Palatino Linotype" w:cs="Times New Roman"/>
          <w:sz w:val="20"/>
          <w:szCs w:val="20"/>
          <w:vertAlign w:val="superscript"/>
        </w:rPr>
        <w:t>[16]</w:t>
      </w:r>
      <w:bookmarkEnd w:id="15"/>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17.</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vəzifələri </w:t>
      </w:r>
      <w:bookmarkStart w:id="16" w:name="_ednref17"/>
      <w:r w:rsidRPr="00AF7290">
        <w:rPr>
          <w:rFonts w:ascii="Palatino Linotype" w:eastAsia="Times New Roman" w:hAnsi="Palatino Linotype" w:cs="Times New Roman"/>
          <w:sz w:val="20"/>
          <w:szCs w:val="20"/>
          <w:vertAlign w:val="superscript"/>
        </w:rPr>
        <w:t>[17]</w:t>
      </w:r>
      <w:bookmarkEnd w:id="16"/>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Diplomatik xidmət əməkdaşları və diplomatik xidmət orqanlarının inzibati-texniki xidmətini həyata keçirən şəxslər xaricdə </w:t>
      </w:r>
      <w:proofErr w:type="spellStart"/>
      <w:r w:rsidRPr="00AF7290">
        <w:rPr>
          <w:rFonts w:ascii="Palatino Linotype" w:eastAsia="Times New Roman" w:hAnsi="Palatino Linotype" w:cs="Times New Roman"/>
        </w:rPr>
        <w:t>işlədikləri</w:t>
      </w:r>
      <w:proofErr w:type="spellEnd"/>
      <w:r w:rsidRPr="00AF7290">
        <w:rPr>
          <w:rFonts w:ascii="Palatino Linotype" w:eastAsia="Times New Roman" w:hAnsi="Palatino Linotype" w:cs="Times New Roman"/>
        </w:rPr>
        <w:t xml:space="preserve"> dövrdə olduqları dövlətin qanun və qaydalarına hörmət bəsləməyə, </w:t>
      </w:r>
      <w:proofErr w:type="spellStart"/>
      <w:r w:rsidRPr="00AF7290">
        <w:rPr>
          <w:rFonts w:ascii="Palatino Linotype" w:eastAsia="Times New Roman" w:hAnsi="Palatino Linotype" w:cs="Times New Roman"/>
        </w:rPr>
        <w:t>üzərlərinə</w:t>
      </w:r>
      <w:proofErr w:type="spellEnd"/>
      <w:r w:rsidRPr="00AF7290">
        <w:rPr>
          <w:rFonts w:ascii="Palatino Linotype" w:eastAsia="Times New Roman" w:hAnsi="Palatino Linotype" w:cs="Times New Roman"/>
        </w:rPr>
        <w:t xml:space="preserve"> qoyulmuş vəzifələri yerinə yetirməyə, Azərbaycan Respublikasını layiqincə təmsil etməyə </w:t>
      </w:r>
      <w:proofErr w:type="spellStart"/>
      <w:r w:rsidRPr="00AF7290">
        <w:rPr>
          <w:rFonts w:ascii="Palatino Linotype" w:eastAsia="Times New Roman" w:hAnsi="Palatino Linotype" w:cs="Times New Roman"/>
        </w:rPr>
        <w:t>borcludurlar</w:t>
      </w:r>
      <w:proofErr w:type="spellEnd"/>
      <w:r w:rsidRPr="00AF7290">
        <w:rPr>
          <w:rFonts w:ascii="Palatino Linotype" w:eastAsia="Times New Roman" w:hAnsi="Palatino Linotype" w:cs="Times New Roman"/>
        </w:rPr>
        <w:t>.</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18.</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geri çağırılması </w:t>
      </w:r>
      <w:bookmarkStart w:id="17" w:name="_ednref18"/>
      <w:r w:rsidRPr="00AF7290">
        <w:rPr>
          <w:rFonts w:ascii="Palatino Linotype" w:eastAsia="Times New Roman" w:hAnsi="Palatino Linotype" w:cs="Times New Roman"/>
          <w:sz w:val="20"/>
          <w:szCs w:val="20"/>
          <w:vertAlign w:val="superscript"/>
        </w:rPr>
        <w:t>[18]</w:t>
      </w:r>
      <w:bookmarkEnd w:id="17"/>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18.1. Azərbaycan Respublikasının diplomatik </w:t>
      </w:r>
      <w:proofErr w:type="spellStart"/>
      <w:r w:rsidRPr="00AF7290">
        <w:rPr>
          <w:rFonts w:ascii="Palatino Linotype" w:eastAsia="Times New Roman" w:hAnsi="Palatino Linotype" w:cs="Times New Roman"/>
        </w:rPr>
        <w:t>nümayəndəliklərində</w:t>
      </w:r>
      <w:proofErr w:type="spellEnd"/>
      <w:r w:rsidRPr="00AF7290">
        <w:rPr>
          <w:rFonts w:ascii="Palatino Linotype" w:eastAsia="Times New Roman" w:hAnsi="Palatino Linotype" w:cs="Times New Roman"/>
        </w:rPr>
        <w:t xml:space="preserve"> və </w:t>
      </w:r>
      <w:proofErr w:type="spellStart"/>
      <w:r w:rsidRPr="00AF7290">
        <w:rPr>
          <w:rFonts w:ascii="Palatino Linotype" w:eastAsia="Times New Roman" w:hAnsi="Palatino Linotype" w:cs="Times New Roman"/>
        </w:rPr>
        <w:t>konsulluqlarında</w:t>
      </w:r>
      <w:proofErr w:type="spellEnd"/>
      <w:r w:rsidRPr="00AF7290">
        <w:rPr>
          <w:rFonts w:ascii="Palatino Linotype" w:eastAsia="Times New Roman" w:hAnsi="Palatino Linotype" w:cs="Times New Roman"/>
        </w:rPr>
        <w:t xml:space="preserve"> işləyən diplomatik xidmət əməkdaşları və diplomatik xidmət orqanlarının inzibati-texniki xidmətini həyata keçirən şəxslər</w:t>
      </w:r>
      <w:r w:rsidR="00CC7A48">
        <w:rPr>
          <w:rFonts w:ascii="Palatino Linotype" w:eastAsia="Times New Roman" w:hAnsi="Palatino Linotype" w:cs="Times New Roman"/>
        </w:rPr>
        <w:t xml:space="preserve"> </w:t>
      </w:r>
      <w:r w:rsidR="00CC7A48" w:rsidRPr="00CC7A48">
        <w:rPr>
          <w:rFonts w:ascii="Palatino Linotype" w:eastAsia="Times New Roman" w:hAnsi="Palatino Linotype" w:cs="Times New Roman"/>
          <w:i/>
        </w:rPr>
        <w:t xml:space="preserve">xidməti vəzifələrinin kobud şəkildə </w:t>
      </w:r>
      <w:proofErr w:type="spellStart"/>
      <w:r w:rsidR="00CC7A48" w:rsidRPr="00CC7A48">
        <w:rPr>
          <w:rFonts w:ascii="Palatino Linotype" w:eastAsia="Times New Roman" w:hAnsi="Palatino Linotype" w:cs="Times New Roman"/>
          <w:i/>
        </w:rPr>
        <w:t>pozulmasına</w:t>
      </w:r>
      <w:proofErr w:type="spellEnd"/>
      <w:r w:rsidR="00CC7A48" w:rsidRPr="00CC7A48">
        <w:rPr>
          <w:rFonts w:ascii="Palatino Linotype" w:eastAsia="Times New Roman" w:hAnsi="Palatino Linotype" w:cs="Times New Roman"/>
          <w:i/>
        </w:rPr>
        <w:t xml:space="preserve"> və ya diplomatik xidmət ilə bir araya sığmayan hərəkətlərə görə, həmçinin</w:t>
      </w:r>
      <w:r w:rsidRPr="00AF7290">
        <w:rPr>
          <w:rFonts w:ascii="Palatino Linotype" w:eastAsia="Times New Roman" w:hAnsi="Palatino Linotype" w:cs="Times New Roman"/>
          <w:i/>
        </w:rPr>
        <w:t xml:space="preserve"> </w:t>
      </w:r>
      <w:r w:rsidRPr="00AF7290">
        <w:rPr>
          <w:rFonts w:ascii="Palatino Linotype" w:eastAsia="Times New Roman" w:hAnsi="Palatino Linotype" w:cs="Times New Roman"/>
        </w:rPr>
        <w:t>Azərbaycan Respublikasının və ya olduqları dövlətin qanunvericiliyinə görə məsu</w:t>
      </w:r>
      <w:bookmarkStart w:id="18" w:name="_GoBack"/>
      <w:bookmarkEnd w:id="18"/>
      <w:r w:rsidRPr="00AF7290">
        <w:rPr>
          <w:rFonts w:ascii="Palatino Linotype" w:eastAsia="Times New Roman" w:hAnsi="Palatino Linotype" w:cs="Times New Roman"/>
        </w:rPr>
        <w:t>liyyət doğuran əməllər törətməkdə təqsirli bilindikdə, habelə Azərbaycan Respublikasının qanunvericiliyində nəzərdə tutulmuş digər hallarda vaxtından əvvəl geri çağırıla bilərlər.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18.2. Diplomatik xidmət əməkdaşlarının və diplomatik xidmət orqanlarının inzibati-texniki xidmətini həyata keçirən şəxslərin vaxtından əvvəl geri </w:t>
      </w:r>
      <w:proofErr w:type="spellStart"/>
      <w:r w:rsidRPr="00AF7290">
        <w:rPr>
          <w:rFonts w:ascii="Palatino Linotype" w:eastAsia="Times New Roman" w:hAnsi="Palatino Linotype" w:cs="Times New Roman"/>
        </w:rPr>
        <w:t>çağırılmasına</w:t>
      </w:r>
      <w:proofErr w:type="spellEnd"/>
      <w:r w:rsidRPr="00AF7290">
        <w:rPr>
          <w:rFonts w:ascii="Palatino Linotype" w:eastAsia="Times New Roman" w:hAnsi="Palatino Linotype" w:cs="Times New Roman"/>
        </w:rPr>
        <w:t xml:space="preserve">, onlarla birlikdə yaşayan ailə üzvlərinin yuxarıda göstərilən əməllərin </w:t>
      </w:r>
      <w:proofErr w:type="spellStart"/>
      <w:r w:rsidRPr="00AF7290">
        <w:rPr>
          <w:rFonts w:ascii="Palatino Linotype" w:eastAsia="Times New Roman" w:hAnsi="Palatino Linotype" w:cs="Times New Roman"/>
        </w:rPr>
        <w:t>törədilməsində</w:t>
      </w:r>
      <w:proofErr w:type="spellEnd"/>
      <w:r w:rsidRPr="00AF7290">
        <w:rPr>
          <w:rFonts w:ascii="Palatino Linotype" w:eastAsia="Times New Roman" w:hAnsi="Palatino Linotype" w:cs="Times New Roman"/>
        </w:rPr>
        <w:t xml:space="preserve"> təqsirli bilinməsi də əsas ola bilər.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lastRenderedPageBreak/>
        <w:t>Maddə 19.</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məsuliyyəti </w:t>
      </w:r>
      <w:bookmarkStart w:id="19" w:name="_ednref19"/>
      <w:r w:rsidRPr="00AF7290">
        <w:rPr>
          <w:rFonts w:ascii="Palatino Linotype" w:eastAsia="Times New Roman" w:hAnsi="Palatino Linotype" w:cs="Times New Roman"/>
          <w:sz w:val="20"/>
          <w:szCs w:val="20"/>
          <w:vertAlign w:val="superscript"/>
        </w:rPr>
        <w:t>[19]</w:t>
      </w:r>
      <w:bookmarkEnd w:id="19"/>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Diplomatik xidmət əməkdaşları və diplomatik xidmət orqanlarının inzibati-texniki xidmətini həyata keçirən şəxslər Azərbaycan Respublikasının müvafiq qanunvericilik aktları ilə müəyyən edilmiş hallarda və qaydada məsuliyyətə cəlb oluna bilərlər.</w:t>
      </w:r>
    </w:p>
    <w:p w:rsidR="00AF7290" w:rsidRPr="00AF7290" w:rsidRDefault="00AF7290" w:rsidP="00AF7290">
      <w:pPr>
        <w:keepNext/>
        <w:spacing w:before="240" w:after="60" w:line="240" w:lineRule="auto"/>
        <w:jc w:val="center"/>
        <w:outlineLvl w:val="2"/>
        <w:rPr>
          <w:rFonts w:ascii="Arial" w:eastAsia="Times New Roman" w:hAnsi="Arial" w:cs="Arial"/>
          <w:b/>
          <w:bCs/>
          <w:sz w:val="26"/>
          <w:szCs w:val="26"/>
        </w:rPr>
      </w:pPr>
      <w:r w:rsidRPr="00AF7290">
        <w:rPr>
          <w:rFonts w:ascii="Palatino Linotype" w:eastAsia="Times New Roman" w:hAnsi="Palatino Linotype" w:cs="Arial"/>
          <w:spacing w:val="60"/>
        </w:rPr>
        <w:t>Fəsil IV</w:t>
      </w:r>
      <w:r w:rsidRPr="00AF7290">
        <w:rPr>
          <w:rFonts w:ascii="Palatino Linotype" w:eastAsia="Times New Roman" w:hAnsi="Palatino Linotype" w:cs="Arial"/>
          <w:spacing w:val="60"/>
        </w:rPr>
        <w:br/>
      </w:r>
      <w:r w:rsidRPr="00AF7290">
        <w:rPr>
          <w:rFonts w:ascii="Palatino Linotype" w:eastAsia="Times New Roman" w:hAnsi="Palatino Linotype" w:cs="Arial"/>
          <w:caps/>
        </w:rPr>
        <w:t>DİPLOMATİK XİDMƏTİN TƏCHİZATI, TƏMİNATLAR VƏ ÖDƏMƏLƏR, DİPLOMATİK </w:t>
      </w:r>
      <w:r w:rsidRPr="00AF7290">
        <w:rPr>
          <w:rFonts w:ascii="Palatino Linotype" w:eastAsia="Times New Roman" w:hAnsi="Palatino Linotype" w:cs="Arial"/>
        </w:rPr>
        <w:t>XİDMƏT ƏMƏKDAŞLARININ</w:t>
      </w:r>
      <w:r w:rsidRPr="00AF7290">
        <w:rPr>
          <w:rFonts w:ascii="Palatino Linotype" w:eastAsia="Times New Roman" w:hAnsi="Palatino Linotype" w:cs="Arial"/>
          <w:b/>
          <w:bCs/>
        </w:rPr>
        <w:t> </w:t>
      </w:r>
      <w:r w:rsidRPr="00AF7290">
        <w:rPr>
          <w:rFonts w:ascii="Palatino Linotype" w:eastAsia="Times New Roman" w:hAnsi="Palatino Linotype" w:cs="Arial"/>
        </w:rPr>
        <w:t>VƏ DİPLOMATİK XİDMƏT ORQANLARININ İNZİBATİ-TEXNİKİ XİDMƏTİNİ HƏYATA KEÇİRƏN ŞƏXSLƏRİN MADDİ VƏ SOSİAL TƏMİNATI </w:t>
      </w:r>
      <w:bookmarkStart w:id="20" w:name="_ednref20"/>
      <w:r w:rsidRPr="00AF7290">
        <w:rPr>
          <w:rFonts w:ascii="Palatino Linotype" w:eastAsia="Times New Roman" w:hAnsi="Palatino Linotype" w:cs="Arial"/>
          <w:sz w:val="20"/>
          <w:szCs w:val="20"/>
          <w:vertAlign w:val="superscript"/>
        </w:rPr>
        <w:t>[20]</w:t>
      </w:r>
      <w:bookmarkEnd w:id="20"/>
    </w:p>
    <w:p w:rsidR="00AF7290" w:rsidRPr="00AF7290" w:rsidRDefault="00AF7290" w:rsidP="00AF7290">
      <w:pPr>
        <w:keepNext/>
        <w:spacing w:before="120" w:after="120" w:line="240" w:lineRule="auto"/>
        <w:ind w:left="2001" w:hanging="1644"/>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20.</w:t>
      </w:r>
      <w:r w:rsidRPr="00AF7290">
        <w:rPr>
          <w:rFonts w:ascii="Palatino Linotype" w:eastAsia="Times New Roman" w:hAnsi="Palatino Linotype" w:cs="Times New Roman"/>
          <w:b/>
          <w:bCs/>
          <w:sz w:val="24"/>
          <w:szCs w:val="24"/>
        </w:rPr>
        <w:t> Diplomatik xidmətin maliyyə təminatı və maddi-təsərrüfat təchizatı</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20.1. Diplomatik xidmət orqanları sisteminin vahid maliyyə təminatı dövlət büdcəsinin vəsaitləri, habelə Azərbaycan Respublikasının qanunvericiliyi ilə müəyyən edilmiş hallarda və qaydada digər mənbələr hesabına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20.2. Diplomatik xidmət orqanlarının fəaliyyətinin maddi-təsərrüfat təchizatı Azərbaycan Respublikasının qanunvericiliyi ilə müəyyən edilmiş qaydada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20.3. Diplomatik xidmət orqanlarının Azərbaycan Respublikasının ərazisində və xaricdə dövlət mülkiyyətində olan əmlak üzərində sahiblik, istifadə və sərəncam hüququ Azərbaycan Respublikasının müvafiq qanunvericilik aktları ilə müəyyən edilmiş qaydada həyata keçirilir.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21.</w:t>
      </w:r>
      <w:r w:rsidRPr="00AF7290">
        <w:rPr>
          <w:rFonts w:ascii="Palatino Linotype" w:eastAsia="Times New Roman" w:hAnsi="Palatino Linotype" w:cs="Times New Roman"/>
          <w:b/>
          <w:bCs/>
          <w:sz w:val="24"/>
          <w:szCs w:val="24"/>
        </w:rPr>
        <w:t xml:space="preserve"> Diplomatik </w:t>
      </w:r>
      <w:proofErr w:type="spellStart"/>
      <w:r w:rsidRPr="00AF7290">
        <w:rPr>
          <w:rFonts w:ascii="Palatino Linotype" w:eastAsia="Times New Roman" w:hAnsi="Palatino Linotype" w:cs="Times New Roman"/>
          <w:b/>
          <w:bCs/>
          <w:sz w:val="24"/>
          <w:szCs w:val="24"/>
        </w:rPr>
        <w:t>nümayəndəliklərdə</w:t>
      </w:r>
      <w:proofErr w:type="spellEnd"/>
      <w:r w:rsidRPr="00AF7290">
        <w:rPr>
          <w:rFonts w:ascii="Palatino Linotype" w:eastAsia="Times New Roman" w:hAnsi="Palatino Linotype" w:cs="Times New Roman"/>
          <w:b/>
          <w:bCs/>
          <w:sz w:val="24"/>
          <w:szCs w:val="24"/>
        </w:rPr>
        <w:t> </w:t>
      </w:r>
      <w:r w:rsidRPr="00AF7290">
        <w:rPr>
          <w:rFonts w:ascii="Palatino Linotype" w:eastAsia="Times New Roman" w:hAnsi="Palatino Linotype" w:cs="Times New Roman"/>
          <w:b/>
          <w:bCs/>
        </w:rPr>
        <w:t xml:space="preserve">və </w:t>
      </w:r>
      <w:proofErr w:type="spellStart"/>
      <w:r w:rsidRPr="00AF7290">
        <w:rPr>
          <w:rFonts w:ascii="Palatino Linotype" w:eastAsia="Times New Roman" w:hAnsi="Palatino Linotype" w:cs="Times New Roman"/>
          <w:b/>
          <w:bCs/>
        </w:rPr>
        <w:t>konsulluqlarda</w:t>
      </w:r>
      <w:proofErr w:type="spellEnd"/>
      <w:r w:rsidRPr="00AF7290">
        <w:rPr>
          <w:rFonts w:ascii="Palatino Linotype" w:eastAsia="Times New Roman" w:hAnsi="Palatino Linotype" w:cs="Times New Roman"/>
          <w:b/>
          <w:bCs/>
        </w:rPr>
        <w:t> </w:t>
      </w:r>
      <w:proofErr w:type="spellStart"/>
      <w:r w:rsidRPr="00AF7290">
        <w:rPr>
          <w:rFonts w:ascii="Palatino Linotype" w:eastAsia="Times New Roman" w:hAnsi="Palatino Linotype" w:cs="Times New Roman"/>
          <w:b/>
          <w:bCs/>
          <w:sz w:val="24"/>
          <w:szCs w:val="24"/>
        </w:rPr>
        <w:t>işlədikləri</w:t>
      </w:r>
      <w:proofErr w:type="spellEnd"/>
      <w:r w:rsidRPr="00AF7290">
        <w:rPr>
          <w:rFonts w:ascii="Palatino Linotype" w:eastAsia="Times New Roman" w:hAnsi="Palatino Linotype" w:cs="Times New Roman"/>
          <w:b/>
          <w:bCs/>
          <w:sz w:val="24"/>
          <w:szCs w:val="24"/>
        </w:rPr>
        <w:t xml:space="preserve"> dövrdə diplomatik xidmət əməkdaşlarına verilən təminatlar və kompensasiyalar </w:t>
      </w:r>
      <w:bookmarkStart w:id="21" w:name="_ednref21"/>
      <w:r w:rsidRPr="00AF7290">
        <w:rPr>
          <w:rFonts w:ascii="Palatino Linotype" w:eastAsia="Times New Roman" w:hAnsi="Palatino Linotype" w:cs="Times New Roman"/>
          <w:sz w:val="20"/>
          <w:szCs w:val="20"/>
          <w:vertAlign w:val="superscript"/>
        </w:rPr>
        <w:t>[21]</w:t>
      </w:r>
      <w:bookmarkEnd w:id="21"/>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21.1. Diplomatik xidmət əməkdaşlarına və onların onlarla birlikdə yaşayan ailə üzvlərinə (ər, arvad, 18 yaşına qədər uşaqlar və 18 yaşdan yuxarı əmək qabiliyyəti olmayan uşaqlar) təminatlar, xidmət şəraitinin mürəkkəbliyi, xidmət keçməklə bağlı risk, habelə müvafiq xarici dövlətin spesifik xüsusiyyətləri nəzərə alınmaqla verilir.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21.2. Diplomatik xidmət əməkdaşları və onlarla birlikdə yaşayan ailə üzvləri (ər, arvad, 18 yaşına qədər uşaqlar və 18 yaşdan yuxarı əmək qabiliyyəti olmayan uşaqlar) müvafiq tibbi xidmətlə təmin olunurlar.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21.3. Azərbaycan Respublikasının diplomatik nümayəndəliyinə və ya konsulluğuna işə təyin olunan, habelə Azərbaycan Respublikasının diplomatik nümayəndəliyində və ya konsulluğunda fəaliyyətini başa çatdırıb Azərbaycan Respublikasına qayıdan diplomatik xidmət əməkdaşının və onunla birlikdə yaşayan ailə üzvlərinin (ər, arvad, 18 yaşına qədər uşaqlar və 18 yaşdan yuxarı əmək qabiliyyəti olmayan uşaqlar) müvafiq nəqliyyat xərcləri dövlət hesabına ödənilir.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21.4. Ödənilən illik məzuniyyət və ya diplomatik xidmət əməkdaşı ilə birlikdə yaşayan onun ailə </w:t>
      </w:r>
      <w:proofErr w:type="spellStart"/>
      <w:r w:rsidRPr="00AF7290">
        <w:rPr>
          <w:rFonts w:ascii="Palatino Linotype" w:eastAsia="Times New Roman" w:hAnsi="Palatino Linotype" w:cs="Times New Roman"/>
        </w:rPr>
        <w:t>üzvlərindən</w:t>
      </w:r>
      <w:proofErr w:type="spellEnd"/>
      <w:r w:rsidRPr="00AF7290">
        <w:rPr>
          <w:rFonts w:ascii="Palatino Linotype" w:eastAsia="Times New Roman" w:hAnsi="Palatino Linotype" w:cs="Times New Roman"/>
        </w:rPr>
        <w:t xml:space="preserve"> (ər, arvad, 18 yaşına qədər uşaqlar və 18 yaşdan yuxarı əmək qabiliyyəti olmayan uşaqlar) birinin ölümü ilə əlaqədar, Azərbaycan Respublikasının diplomatik nümayəndəliyində və ya konsulluğunda işləyən diplomatik xidmət əməkdaşının və onunla birlikdə yaşayan ailə üzvləri (ər, arvad, 18 yaşına qədər uşaqlar və 18 yaşdan yuxarı əmək </w:t>
      </w:r>
      <w:r w:rsidRPr="00AF7290">
        <w:rPr>
          <w:rFonts w:ascii="Palatino Linotype" w:eastAsia="Times New Roman" w:hAnsi="Palatino Linotype" w:cs="Times New Roman"/>
        </w:rPr>
        <w:lastRenderedPageBreak/>
        <w:t>qabiliyyəti olmayan uşaqlar) Azərbaycan Respublikasına gəlməsi və işlədiyi dövlətə qayıtması üçün nəqliyyat xərcləri müvafiq qaydada ödənilir.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21.5. Diplomatik xidmət əməkdaşı və onunla birlikdə yaşayan ailə üzvləri (ər, arvad, 18 yaşına qədər uşaqlar və 18 yaşdan yuxarı əmək qabiliyyəti olmayan uşaqlar), onun tutduğu vəzifə və yerli şərait nəzərə alınmaqla, xaricdə yaşayış yeri ilə təmin </w:t>
      </w:r>
      <w:proofErr w:type="spellStart"/>
      <w:r w:rsidRPr="00AF7290">
        <w:rPr>
          <w:rFonts w:ascii="Palatino Linotype" w:eastAsia="Times New Roman" w:hAnsi="Palatino Linotype" w:cs="Times New Roman"/>
        </w:rPr>
        <w:t>olunmalıdırlar</w:t>
      </w:r>
      <w:proofErr w:type="spellEnd"/>
      <w:r w:rsidRPr="00AF7290">
        <w:rPr>
          <w:rFonts w:ascii="Palatino Linotype" w:eastAsia="Times New Roman" w:hAnsi="Palatino Linotype" w:cs="Times New Roman"/>
        </w:rPr>
        <w:t>.</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21.6. Diplomatik xidmət əməkdaşının ümumtəhsil məktəbində oxuyan ailə üzvlərinin təhsil haqqı dövlət tərəfindən ödənilir.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21.7. Hərbi və ya mülki münaqişələr və yaxud təbii fəlakətlər və digər fövqəladə hallar baş verdikdə, Azərbaycan Respublikasının diplomatik </w:t>
      </w:r>
      <w:proofErr w:type="spellStart"/>
      <w:r w:rsidRPr="00AF7290">
        <w:rPr>
          <w:rFonts w:ascii="Palatino Linotype" w:eastAsia="Times New Roman" w:hAnsi="Palatino Linotype" w:cs="Times New Roman"/>
        </w:rPr>
        <w:t>nümayəndəliklərinin</w:t>
      </w:r>
      <w:proofErr w:type="spellEnd"/>
      <w:r w:rsidRPr="00AF7290">
        <w:rPr>
          <w:rFonts w:ascii="Palatino Linotype" w:eastAsia="Times New Roman" w:hAnsi="Palatino Linotype" w:cs="Times New Roman"/>
        </w:rPr>
        <w:t xml:space="preserve"> və ya </w:t>
      </w:r>
      <w:proofErr w:type="spellStart"/>
      <w:r w:rsidRPr="00AF7290">
        <w:rPr>
          <w:rFonts w:ascii="Palatino Linotype" w:eastAsia="Times New Roman" w:hAnsi="Palatino Linotype" w:cs="Times New Roman"/>
        </w:rPr>
        <w:t>konsulluqlarının</w:t>
      </w:r>
      <w:proofErr w:type="spellEnd"/>
      <w:r w:rsidRPr="00AF7290">
        <w:rPr>
          <w:rFonts w:ascii="Palatino Linotype" w:eastAsia="Times New Roman" w:hAnsi="Palatino Linotype" w:cs="Times New Roman"/>
        </w:rPr>
        <w:t xml:space="preserve"> və onların heyətinin təhlükəsizliyi üçün qorxu yarandıqda, müvafiq icra hakimiyyəti orqanları diplomatik xidmət əməkdaşlarının və onlarla birlikdə yaşayan ailə üzvlərinin (ər, arvad, 18 yaşına qədər uşaqlar və 18 yaşdan yuxarı əmək qabiliyyəti olmayan uşaqlar) </w:t>
      </w:r>
      <w:proofErr w:type="spellStart"/>
      <w:r w:rsidRPr="00AF7290">
        <w:rPr>
          <w:rFonts w:ascii="Palatino Linotype" w:eastAsia="Times New Roman" w:hAnsi="Palatino Linotype" w:cs="Times New Roman"/>
        </w:rPr>
        <w:t>təhlükəsizliyinin</w:t>
      </w:r>
      <w:proofErr w:type="spellEnd"/>
      <w:r w:rsidRPr="00AF7290">
        <w:rPr>
          <w:rFonts w:ascii="Palatino Linotype" w:eastAsia="Times New Roman" w:hAnsi="Palatino Linotype" w:cs="Times New Roman"/>
        </w:rPr>
        <w:t xml:space="preserve"> təmin olunması və qorunması üçün zəruri tədbirlər görür.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21.8. Xaricdə işlədiyi dövrdə öz xidməti vəzifələrini yerinə yetirərkən diplomatik xidmət əməkdaşına və ya onunla birlikdə yaşayan ailə üzvlərinə (ər, arvad, 18 yaşına qədər</w:t>
      </w:r>
      <w:r w:rsidRPr="00AF7290">
        <w:rPr>
          <w:rFonts w:ascii="Palatino Linotype" w:eastAsia="Times New Roman" w:hAnsi="Palatino Linotype" w:cs="Times New Roman"/>
        </w:rPr>
        <w:br/>
        <w:t>uşaqlar və 18 yaşdan yuxan əmək qabiliyyəti olmayan uşaqlar) dəymiş zərər Azərbaycan Respublikasının qanunvericiliyi ilə müəyyən edilmiş qaydada ödənilir. Diplomatik xidmət əməkdaşının və diplomatik xidmət orqanlarının inzibati-texniki xidmətini həyata keçirən şəxsin və onlarla birlikdə yaşayan ailə üzvlərinin (ər, arvad, 18 yaşına qədər uşaqlar və 18 yaşdan yuxarı əmək qabiliyyəti olmayan uşaqlar) cəsədinin Azərbaycan Respublikasına gətirilməsi və bununla bağlı xərclər dövlət büdcəsi vəsaitləri hesabına ödənilir. </w:t>
      </w:r>
      <w:bookmarkStart w:id="22" w:name="_ednref22"/>
      <w:r w:rsidRPr="00AF7290">
        <w:rPr>
          <w:rFonts w:ascii="Palatino Linotype" w:eastAsia="Times New Roman" w:hAnsi="Palatino Linotype" w:cs="Times New Roman"/>
          <w:sz w:val="20"/>
          <w:szCs w:val="20"/>
          <w:vertAlign w:val="superscript"/>
        </w:rPr>
        <w:t>[22]</w:t>
      </w:r>
      <w:bookmarkEnd w:id="22"/>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21.9. Diplomatik xidmət əməkdaşlarının xaricdə </w:t>
      </w:r>
      <w:proofErr w:type="spellStart"/>
      <w:r w:rsidRPr="00AF7290">
        <w:rPr>
          <w:rFonts w:ascii="Palatino Linotype" w:eastAsia="Times New Roman" w:hAnsi="Palatino Linotype" w:cs="Times New Roman"/>
        </w:rPr>
        <w:t>işlədikləri</w:t>
      </w:r>
      <w:proofErr w:type="spellEnd"/>
      <w:r w:rsidRPr="00AF7290">
        <w:rPr>
          <w:rFonts w:ascii="Palatino Linotype" w:eastAsia="Times New Roman" w:hAnsi="Palatino Linotype" w:cs="Times New Roman"/>
        </w:rPr>
        <w:t xml:space="preserve"> dövrdə əldə etdikləri vəsaitin və əmlakın müvafiq icra hakimiyyəti orqanının müəyyən etdiyi qaydada Azərbaycan Respublikasına </w:t>
      </w:r>
      <w:proofErr w:type="spellStart"/>
      <w:r w:rsidRPr="00AF7290">
        <w:rPr>
          <w:rFonts w:ascii="Palatino Linotype" w:eastAsia="Times New Roman" w:hAnsi="Palatino Linotype" w:cs="Times New Roman"/>
        </w:rPr>
        <w:t>gətirilməsinə</w:t>
      </w:r>
      <w:proofErr w:type="spellEnd"/>
      <w:r w:rsidRPr="00AF7290">
        <w:rPr>
          <w:rFonts w:ascii="Palatino Linotype" w:eastAsia="Times New Roman" w:hAnsi="Palatino Linotype" w:cs="Times New Roman"/>
        </w:rPr>
        <w:t xml:space="preserve"> görə gömrük ödənişləri tutulmur. </w:t>
      </w:r>
      <w:bookmarkStart w:id="23" w:name="_ednref23"/>
      <w:r w:rsidRPr="00AF7290">
        <w:rPr>
          <w:rFonts w:ascii="Palatino Linotype" w:eastAsia="Times New Roman" w:hAnsi="Palatino Linotype" w:cs="Times New Roman"/>
          <w:sz w:val="20"/>
          <w:szCs w:val="20"/>
          <w:vertAlign w:val="superscript"/>
        </w:rPr>
        <w:t>[23]</w:t>
      </w:r>
      <w:bookmarkEnd w:id="23"/>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21.10. Bu maddənin müddəaları diplomatik xidmət orqanlarının inzibati-texniki xidmətini həyata keçirən şəxslərə də şamil olunur.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21.11. Bu maddədə nəzərdə tutulmuş təminat və kompensasiyaların verilməsi Azərbaycan Respublikasının müvafiq icra hakimiyyəti orqanı tərəfindən təsdiq olunan qaydalarla tənzimlənir. </w:t>
      </w:r>
      <w:bookmarkStart w:id="24" w:name="_ednref24"/>
      <w:r w:rsidRPr="00AF7290">
        <w:rPr>
          <w:rFonts w:ascii="Palatino Linotype" w:eastAsia="Times New Roman" w:hAnsi="Palatino Linotype" w:cs="Times New Roman"/>
          <w:sz w:val="20"/>
          <w:szCs w:val="20"/>
          <w:vertAlign w:val="superscript"/>
        </w:rPr>
        <w:t>[24]</w:t>
      </w:r>
      <w:bookmarkEnd w:id="24"/>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22.</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əmək münasibətlərinin tənzimlənməsi </w:t>
      </w:r>
      <w:bookmarkStart w:id="25" w:name="_ednref25"/>
      <w:r w:rsidRPr="00AF7290">
        <w:rPr>
          <w:rFonts w:ascii="Palatino Linotype" w:eastAsia="Times New Roman" w:hAnsi="Palatino Linotype" w:cs="Times New Roman"/>
          <w:sz w:val="20"/>
          <w:szCs w:val="20"/>
          <w:vertAlign w:val="superscript"/>
        </w:rPr>
        <w:t>[25]</w:t>
      </w:r>
      <w:bookmarkEnd w:id="25"/>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Diplomatik xidmət əməkdaşlarının və diplomatik xidmət orqanlarının inzibati-texniki xidmətini həyata keçirən şəxslərin əmək münasibətləri "Dövlət qulluğu haqqında" Azərbaycan Respublikasının Qanunu, Azərbaycan Respublikasının Əmək Məcəlləsi, bu Qanun və Azərbaycan Respublikasının digər normativ hüquqi aktları ilə tənzimlənir.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lastRenderedPageBreak/>
        <w:t>Maddə 23.</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əməyinin ödənilməsi </w:t>
      </w:r>
      <w:bookmarkStart w:id="26" w:name="_ednref26"/>
      <w:r w:rsidRPr="00AF7290">
        <w:rPr>
          <w:rFonts w:ascii="Palatino Linotype" w:eastAsia="Times New Roman" w:hAnsi="Palatino Linotype" w:cs="Times New Roman"/>
          <w:sz w:val="20"/>
          <w:szCs w:val="20"/>
          <w:vertAlign w:val="superscript"/>
        </w:rPr>
        <w:t>[26]</w:t>
      </w:r>
      <w:bookmarkEnd w:id="26"/>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23.1. Azərbaycan Respublikasının ərazisində işləyən diplomatik xidmət əməkdaşlarının və diplomatik xidmət orqanlarının inzibati-texniki xidmətini həyata keçirən şəxslərin əməyinin ödənilməsi Azərbaycan Respublikasının qanunvericiliyinə uyğun olaraq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23.2. Xaricdə işləyən diplomatik xidmət əməkdaşlarının və diplomatik xidmət orqanlarının inzibati-texniki xidmətini həyata keçirən şəxslərin əməyinin ödənilməsi, habelə maddi və maliyyə təminatı, olduqları dövlətin sosial-iqtisadi və maddi-məişət şəraiti nəzərə alınmaqla, Azərbaycan Respublikasının qanunvericiliyinə uyğun olaraq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23.3. Rotasiya qaydasında xaricə ezamiyyətə göndərilən diplomatik xidmət əməkdaşlarının və diplomatik xidmət orqanlarının inzibati-texniki xidmətini həyata keçirən şəxslərin Azərbaycan Respublikasının müvafiq icra hakimiyyəti orqanında aldıqları əmək haqqının 50 faizi saxlanılır.</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Palatino Linotype" w:eastAsia="Times New Roman" w:hAnsi="Palatino Linotype" w:cs="Times New Roman"/>
        </w:rPr>
        <w:t>23.4. Rotasiya qaydasında xaricə ezamiyyətə göndərilən diplomatik xidmət əməkdaşlarının və diplomatik xidmət orqanlarının inzibati-texniki xidmətini hə-yata keçirən şəxslərin xarici ölkədə aldığı əmək haqqından sosial sığorta ödənişləri həyata keçirilmir, vergi tutulması müvafiq qanunvericiliklə tənzimlənir.</w:t>
      </w:r>
    </w:p>
    <w:p w:rsidR="00AF7290" w:rsidRPr="00AF7290" w:rsidRDefault="00AF7290" w:rsidP="00AF7290">
      <w:pPr>
        <w:shd w:val="clear" w:color="auto" w:fill="FFFFFF"/>
        <w:spacing w:after="0" w:line="240" w:lineRule="auto"/>
        <w:ind w:firstLine="357"/>
        <w:jc w:val="both"/>
        <w:rPr>
          <w:rFonts w:ascii="Times New Roman" w:eastAsia="Times New Roman" w:hAnsi="Times New Roman" w:cs="Times New Roman"/>
          <w:sz w:val="24"/>
          <w:szCs w:val="24"/>
        </w:rPr>
      </w:pPr>
      <w:r w:rsidRPr="00AF7290">
        <w:rPr>
          <w:rFonts w:ascii="Times New Roman" w:eastAsia="Times New Roman" w:hAnsi="Times New Roman" w:cs="Times New Roman"/>
        </w:rPr>
        <w:t>23.5.</w:t>
      </w:r>
      <w:r w:rsidRPr="00AF7290">
        <w:rPr>
          <w:rFonts w:ascii="Times New Roman" w:eastAsia="Times New Roman" w:hAnsi="Times New Roman" w:cs="Times New Roman"/>
          <w:sz w:val="14"/>
          <w:szCs w:val="14"/>
        </w:rPr>
        <w:t> </w:t>
      </w:r>
      <w:r w:rsidRPr="00AF7290">
        <w:rPr>
          <w:rFonts w:ascii="Palatino Linotype" w:eastAsia="Times New Roman" w:hAnsi="Palatino Linotype" w:cs="Times New Roman"/>
        </w:rPr>
        <w:t>Azərbaycan Respublikasının müvafiq icra hakimiyyəti orqanında dövlət qulluğunda olmayan şəxs Azərbaycan Respublikasının diplomatik nümayəndəliyində və ya konsulluğunda "Diplomatik xidmət haqqında" Azərbaycan Respublikası Qanununun 6.3.1-ci və 6.3.2-ci maddələrində göstərilən vəzifələrə təyin olunduqda, həmin şəxs üçün Azərbaycan Respublikasının müvafiq icra hakimiyyəti orqanında bu orqanın aparıcı idarə rəisinin vəzifə maaşının, digər diplomatik vəzifələrə və ya inzibati-texniki xidmətin həyata keçirilməsi ilə</w:t>
      </w:r>
      <w:r w:rsidRPr="00AF7290">
        <w:rPr>
          <w:rFonts w:ascii="Palatino Linotype" w:eastAsia="Times New Roman" w:hAnsi="Palatino Linotype" w:cs="Times New Roman"/>
        </w:rPr>
        <w:br/>
        <w:t>bağlı vəzifələrə təyin olunduqda isə həmin vəzifələrə Azərbaycan Respublikasının müvafiq icra hakimiyyəti orqanında uyğun gələn vəzifələr üçün müəyyən edilmiş vəzifə maaşının 50 faizi həcmində əmək haqqı saxlanılır.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23.6. Rotasiya qaydasında xaricə ezamiyyətə göndərilən diplomatik xidmət əməkdaşlarına və diplomatik xidmət orqanlarının inzibati-texniki xidmətini həyata keçirən şəxslərə vəzifəyə təyin </w:t>
      </w:r>
      <w:proofErr w:type="spellStart"/>
      <w:r w:rsidRPr="00AF7290">
        <w:rPr>
          <w:rFonts w:ascii="Palatino Linotype" w:eastAsia="Times New Roman" w:hAnsi="Palatino Linotype" w:cs="Times New Roman"/>
        </w:rPr>
        <w:t>olunduqları</w:t>
      </w:r>
      <w:proofErr w:type="spellEnd"/>
      <w:r w:rsidRPr="00AF7290">
        <w:rPr>
          <w:rFonts w:ascii="Palatino Linotype" w:eastAsia="Times New Roman" w:hAnsi="Palatino Linotype" w:cs="Times New Roman"/>
        </w:rPr>
        <w:t xml:space="preserve"> Azərbaycan Respublikasının diplomatik nümayəndəliyində və ya konsulluğunda alacaqları aylıq əmək haqqının 50 faizi məbləğində birdəfəlik müavinət ödənilir.</w:t>
      </w:r>
      <w:bookmarkStart w:id="27" w:name="_ednref27"/>
      <w:r w:rsidRPr="00AF7290">
        <w:rPr>
          <w:rFonts w:ascii="Palatino Linotype" w:eastAsia="Times New Roman" w:hAnsi="Palatino Linotype" w:cs="Times New Roman"/>
          <w:sz w:val="20"/>
          <w:szCs w:val="20"/>
          <w:vertAlign w:val="superscript"/>
        </w:rPr>
        <w:t>[27]</w:t>
      </w:r>
      <w:bookmarkEnd w:id="27"/>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24.</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proofErr w:type="spellStart"/>
      <w:r w:rsidRPr="00AF7290">
        <w:rPr>
          <w:rFonts w:ascii="Palatino Linotype" w:eastAsia="Times New Roman" w:hAnsi="Palatino Linotype" w:cs="Times New Roman"/>
          <w:b/>
          <w:bCs/>
          <w:sz w:val="24"/>
          <w:szCs w:val="24"/>
        </w:rPr>
        <w:t>mükafatlandırılması</w:t>
      </w:r>
      <w:proofErr w:type="spellEnd"/>
      <w:r w:rsidRPr="00AF7290">
        <w:rPr>
          <w:rFonts w:ascii="Palatino Linotype" w:eastAsia="Times New Roman" w:hAnsi="Palatino Linotype" w:cs="Times New Roman"/>
          <w:b/>
          <w:bCs/>
          <w:sz w:val="24"/>
          <w:szCs w:val="24"/>
        </w:rPr>
        <w:t> </w:t>
      </w:r>
      <w:bookmarkStart w:id="28" w:name="_ednref28"/>
      <w:r w:rsidRPr="00AF7290">
        <w:rPr>
          <w:rFonts w:ascii="Palatino Linotype" w:eastAsia="Times New Roman" w:hAnsi="Palatino Linotype" w:cs="Times New Roman"/>
          <w:sz w:val="20"/>
          <w:szCs w:val="20"/>
          <w:vertAlign w:val="superscript"/>
        </w:rPr>
        <w:t>[28]</w:t>
      </w:r>
      <w:bookmarkEnd w:id="28"/>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Diplomatik xidmət əməkdaşlarının və diplomatik xidmət orqanlarının inzibati-texniki xidmətini həyata keçirən şəxslərin </w:t>
      </w:r>
      <w:proofErr w:type="spellStart"/>
      <w:r w:rsidRPr="00AF7290">
        <w:rPr>
          <w:rFonts w:ascii="Palatino Linotype" w:eastAsia="Times New Roman" w:hAnsi="Palatino Linotype" w:cs="Times New Roman"/>
        </w:rPr>
        <w:t>mükafatlandırılması</w:t>
      </w:r>
      <w:proofErr w:type="spellEnd"/>
      <w:r w:rsidRPr="00AF7290">
        <w:rPr>
          <w:rFonts w:ascii="Palatino Linotype" w:eastAsia="Times New Roman" w:hAnsi="Palatino Linotype" w:cs="Times New Roman"/>
        </w:rPr>
        <w:t xml:space="preserve"> Azərbaycan Respublikasının müvafiq qanunvericilik aktları əsasında həyata keçirilir.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lastRenderedPageBreak/>
        <w:t>Maddə 25.</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məzuniyyətləri </w:t>
      </w:r>
      <w:bookmarkStart w:id="29" w:name="_ednref29"/>
      <w:r w:rsidRPr="00AF7290">
        <w:rPr>
          <w:rFonts w:ascii="Palatino Linotype" w:eastAsia="Times New Roman" w:hAnsi="Palatino Linotype" w:cs="Times New Roman"/>
          <w:sz w:val="20"/>
          <w:szCs w:val="20"/>
          <w:vertAlign w:val="superscript"/>
        </w:rPr>
        <w:t>[29]</w:t>
      </w:r>
      <w:bookmarkEnd w:id="29"/>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25.1. Diplomatik xidmət əməkdaşları və diplomatik xidmət orqanlarının inzibati-texniki xidmətini həyata keçirən şəxslər Azərbaycan Respublikasının qanunvericiliyi ilə müəyyən edilmiş məzuniyyətlərdən istifadə etmək hüququna malikdirlər. </w:t>
      </w:r>
      <w:bookmarkStart w:id="30" w:name="_ednref30"/>
      <w:r w:rsidRPr="00AF7290">
        <w:rPr>
          <w:rFonts w:ascii="Palatino Linotype" w:eastAsia="Times New Roman" w:hAnsi="Palatino Linotype" w:cs="Times New Roman"/>
          <w:sz w:val="20"/>
          <w:szCs w:val="20"/>
          <w:vertAlign w:val="superscript"/>
        </w:rPr>
        <w:t>[30]</w:t>
      </w:r>
      <w:bookmarkEnd w:id="30"/>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25.2. Xaricdə işləyən diplomatik xidmət əməkdaşlarına və diplomatik xidmət orqanlarının inzibati-texniki xidmətini həyata keçirən şəxslərə, əmək şəraiti və əmək funksiyalarının xüsusiyyətləri nəzərə alınmaqla, əlavə məzuniyyət verilə bilər.</w:t>
      </w:r>
    </w:p>
    <w:p w:rsidR="00AF7290" w:rsidRPr="00AF7290" w:rsidRDefault="00AF7290" w:rsidP="00AF7290">
      <w:pPr>
        <w:keepNext/>
        <w:spacing w:before="120" w:after="120" w:line="240" w:lineRule="auto"/>
        <w:ind w:left="2001" w:hanging="1644"/>
        <w:jc w:val="both"/>
        <w:outlineLvl w:val="3"/>
        <w:rPr>
          <w:rFonts w:ascii="Times New Roman" w:eastAsia="Times New Roman" w:hAnsi="Times New Roman" w:cs="Times New Roman"/>
          <w:b/>
          <w:bCs/>
          <w:sz w:val="28"/>
          <w:szCs w:val="28"/>
        </w:rPr>
      </w:pPr>
      <w:r w:rsidRPr="00AF7290">
        <w:rPr>
          <w:rFonts w:ascii="Palatino Linotype" w:eastAsia="Times New Roman" w:hAnsi="Palatino Linotype" w:cs="Times New Roman"/>
          <w:spacing w:val="60"/>
        </w:rPr>
        <w:t>Maddə 26.</w:t>
      </w:r>
      <w:r w:rsidRPr="00AF7290">
        <w:rPr>
          <w:rFonts w:ascii="Palatino Linotype" w:eastAsia="Times New Roman" w:hAnsi="Palatino Linotype" w:cs="Times New Roman"/>
          <w:b/>
          <w:bCs/>
          <w:sz w:val="24"/>
          <w:szCs w:val="24"/>
        </w:rPr>
        <w:t> Diplomatik xidmət əməkdaşlarının </w:t>
      </w:r>
      <w:r w:rsidRPr="00AF7290">
        <w:rPr>
          <w:rFonts w:ascii="Palatino Linotype" w:eastAsia="Times New Roman" w:hAnsi="Palatino Linotype" w:cs="Times New Roman"/>
          <w:b/>
          <w:bCs/>
        </w:rPr>
        <w:t>və diplomatik xidmət orqanlarının inzibati-texniki xidmətini həyata keçirən şəxslərin </w:t>
      </w:r>
      <w:r w:rsidRPr="00AF7290">
        <w:rPr>
          <w:rFonts w:ascii="Palatino Linotype" w:eastAsia="Times New Roman" w:hAnsi="Palatino Linotype" w:cs="Times New Roman"/>
          <w:b/>
          <w:bCs/>
          <w:sz w:val="24"/>
          <w:szCs w:val="24"/>
        </w:rPr>
        <w:t>pensiya təminatı və sosial müdafiəsi</w:t>
      </w:r>
      <w:bookmarkStart w:id="31" w:name="_ednref31"/>
      <w:r w:rsidRPr="00AF7290">
        <w:rPr>
          <w:rFonts w:ascii="Palatino Linotype" w:eastAsia="Times New Roman" w:hAnsi="Palatino Linotype" w:cs="Times New Roman"/>
          <w:sz w:val="20"/>
          <w:szCs w:val="20"/>
          <w:vertAlign w:val="superscript"/>
        </w:rPr>
        <w:t>[31]</w:t>
      </w:r>
      <w:bookmarkEnd w:id="31"/>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26.1. Diplomatik xidmət əməkdaşlarının və diplomatik xidmət orqanlarının inzibati-texniki xidmətini həyata keçirən şəxslərin pensiya təminatı və sosial müdafiəsi Azərbaycan Respublikası qanunvericiliyinə uyğun olaraq həyata keçirilir.</w:t>
      </w:r>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26.2. Azərbaycan Respublikasının diplomatik </w:t>
      </w:r>
      <w:proofErr w:type="spellStart"/>
      <w:r w:rsidRPr="00AF7290">
        <w:rPr>
          <w:rFonts w:ascii="Palatino Linotype" w:eastAsia="Times New Roman" w:hAnsi="Palatino Linotype" w:cs="Times New Roman"/>
        </w:rPr>
        <w:t>nümayəndəliklərində</w:t>
      </w:r>
      <w:proofErr w:type="spellEnd"/>
      <w:r w:rsidRPr="00AF7290">
        <w:rPr>
          <w:rFonts w:ascii="Palatino Linotype" w:eastAsia="Times New Roman" w:hAnsi="Palatino Linotype" w:cs="Times New Roman"/>
        </w:rPr>
        <w:t xml:space="preserve"> və </w:t>
      </w:r>
      <w:proofErr w:type="spellStart"/>
      <w:r w:rsidRPr="00AF7290">
        <w:rPr>
          <w:rFonts w:ascii="Palatino Linotype" w:eastAsia="Times New Roman" w:hAnsi="Palatino Linotype" w:cs="Times New Roman"/>
        </w:rPr>
        <w:t>konsulluqlarında</w:t>
      </w:r>
      <w:proofErr w:type="spellEnd"/>
      <w:r w:rsidRPr="00AF7290">
        <w:rPr>
          <w:rFonts w:ascii="Palatino Linotype" w:eastAsia="Times New Roman" w:hAnsi="Palatino Linotype" w:cs="Times New Roman"/>
        </w:rPr>
        <w:t xml:space="preserve"> işləyən diplomatik xidmət əməkdaşlarının, diplomatik xidmət orqanlarının inzibati-texniki xidmətini həyata keçirən şəxslərin və onlarla birlikdə yaşayan ailə üzvlərinin (ər, arvad, 18 yaşına qədər uşaqlar və 18 yaşdan yuxarı əmək qabiliyyəti olmayan uşaqlar) icbari tibbi sığortası dövlət hesabına həyata keçirilir. </w:t>
      </w:r>
      <w:bookmarkStart w:id="32" w:name="_ednref32"/>
      <w:r w:rsidRPr="00AF7290">
        <w:rPr>
          <w:rFonts w:ascii="Palatino Linotype" w:eastAsia="Times New Roman" w:hAnsi="Palatino Linotype" w:cs="Times New Roman"/>
          <w:sz w:val="20"/>
          <w:szCs w:val="20"/>
          <w:vertAlign w:val="superscript"/>
        </w:rPr>
        <w:t>[32]</w:t>
      </w:r>
      <w:bookmarkEnd w:id="32"/>
    </w:p>
    <w:p w:rsidR="00AF7290" w:rsidRPr="00AF7290" w:rsidRDefault="00AF7290" w:rsidP="00AF7290">
      <w:pPr>
        <w:spacing w:after="0" w:line="240" w:lineRule="auto"/>
        <w:ind w:firstLine="360"/>
        <w:jc w:val="both"/>
        <w:rPr>
          <w:rFonts w:ascii="Palatino Linotype" w:eastAsia="Times New Roman" w:hAnsi="Palatino Linotype" w:cs="Times New Roman"/>
        </w:rPr>
      </w:pPr>
      <w:r w:rsidRPr="00AF7290">
        <w:rPr>
          <w:rFonts w:ascii="Palatino Linotype" w:eastAsia="Times New Roman" w:hAnsi="Palatino Linotype" w:cs="Times New Roman"/>
        </w:rPr>
        <w:t xml:space="preserve">26.3. Bu müddəalar müvafiq icra hakimiyyəti orqanı tərəfindən ali təhsil müəssisələrinə, aspiranturaya (doktoranturaya) və elmi müəssisələrə </w:t>
      </w:r>
      <w:proofErr w:type="spellStart"/>
      <w:r w:rsidRPr="00AF7290">
        <w:rPr>
          <w:rFonts w:ascii="Palatino Linotype" w:eastAsia="Times New Roman" w:hAnsi="Palatino Linotype" w:cs="Times New Roman"/>
        </w:rPr>
        <w:t>göndərilənlərə</w:t>
      </w:r>
      <w:proofErr w:type="spellEnd"/>
      <w:r w:rsidRPr="00AF7290">
        <w:rPr>
          <w:rFonts w:ascii="Palatino Linotype" w:eastAsia="Times New Roman" w:hAnsi="Palatino Linotype" w:cs="Times New Roman"/>
        </w:rPr>
        <w:t xml:space="preserve"> də şamil edilir.</w:t>
      </w:r>
    </w:p>
    <w:p w:rsidR="00AF7290" w:rsidRPr="00AF7290" w:rsidRDefault="00AF7290" w:rsidP="00AF7290">
      <w:pPr>
        <w:spacing w:after="0" w:line="240" w:lineRule="auto"/>
        <w:jc w:val="right"/>
        <w:rPr>
          <w:rFonts w:ascii="Palatino Linotype" w:eastAsia="Times New Roman" w:hAnsi="Palatino Linotype" w:cs="Times New Roman"/>
          <w:b/>
          <w:bCs/>
          <w:sz w:val="18"/>
          <w:szCs w:val="18"/>
        </w:rPr>
      </w:pPr>
      <w:r w:rsidRPr="00AF7290">
        <w:rPr>
          <w:rFonts w:ascii="Palatino Linotype" w:eastAsia="Times New Roman" w:hAnsi="Palatino Linotype" w:cs="Times New Roman"/>
          <w:b/>
          <w:bCs/>
          <w:sz w:val="18"/>
          <w:szCs w:val="18"/>
        </w:rPr>
        <w:br/>
        <w:t>Azərbaycan Respublikasının Prezidenti HEYDƏR ƏLİYEV</w:t>
      </w:r>
    </w:p>
    <w:p w:rsidR="00AF7290" w:rsidRPr="00AF7290" w:rsidRDefault="00AF7290" w:rsidP="00AF7290">
      <w:pPr>
        <w:spacing w:after="0" w:line="240" w:lineRule="auto"/>
        <w:ind w:left="900" w:hanging="900"/>
        <w:rPr>
          <w:rFonts w:ascii="Palatino Linotype" w:eastAsia="Times New Roman" w:hAnsi="Palatino Linotype" w:cs="Times New Roman"/>
          <w:sz w:val="18"/>
          <w:szCs w:val="18"/>
        </w:rPr>
      </w:pPr>
      <w:r w:rsidRPr="00AF7290">
        <w:rPr>
          <w:rFonts w:ascii="Palatino Linotype" w:eastAsia="Times New Roman" w:hAnsi="Palatino Linotype" w:cs="Times New Roman"/>
          <w:sz w:val="18"/>
          <w:szCs w:val="18"/>
        </w:rPr>
        <w:t>Bakı şəhəri, 8 iyun 2001-ci il </w:t>
      </w:r>
      <w:r w:rsidRPr="00AF7290">
        <w:rPr>
          <w:rFonts w:ascii="Palatino Linotype" w:eastAsia="Times New Roman" w:hAnsi="Palatino Linotype" w:cs="Times New Roman"/>
          <w:sz w:val="18"/>
          <w:szCs w:val="18"/>
        </w:rPr>
        <w:br/>
        <w:t>№ 137-IIQ</w:t>
      </w:r>
    </w:p>
    <w:p w:rsidR="00AF7290" w:rsidRPr="00AF7290" w:rsidRDefault="00AF7290" w:rsidP="00AF7290">
      <w:pPr>
        <w:spacing w:after="0" w:line="240" w:lineRule="auto"/>
        <w:rPr>
          <w:rFonts w:ascii="Times New Roman" w:eastAsia="Times New Roman" w:hAnsi="Times New Roman" w:cs="Times New Roman"/>
          <w:sz w:val="24"/>
          <w:szCs w:val="24"/>
        </w:rPr>
      </w:pPr>
      <w:r w:rsidRPr="00AF7290">
        <w:rPr>
          <w:rFonts w:ascii="Times New Roman" w:eastAsia="Times New Roman" w:hAnsi="Times New Roman" w:cs="Times New Roman"/>
          <w:sz w:val="24"/>
          <w:szCs w:val="24"/>
        </w:rPr>
        <w:t> </w:t>
      </w:r>
    </w:p>
    <w:p w:rsidR="00AF7290" w:rsidRPr="00AF7290" w:rsidRDefault="00AF7290" w:rsidP="00AF7290">
      <w:pPr>
        <w:spacing w:after="0" w:line="240" w:lineRule="auto"/>
        <w:rPr>
          <w:rFonts w:ascii="Times New Roman" w:eastAsia="Times New Roman" w:hAnsi="Times New Roman" w:cs="Times New Roman"/>
          <w:sz w:val="24"/>
          <w:szCs w:val="24"/>
        </w:rPr>
      </w:pPr>
      <w:r w:rsidRPr="00AF7290">
        <w:rPr>
          <w:rFonts w:ascii="Times New Roman" w:eastAsia="Times New Roman" w:hAnsi="Times New Roman" w:cs="Times New Roman"/>
          <w:sz w:val="24"/>
          <w:szCs w:val="24"/>
        </w:rPr>
        <w:t> </w:t>
      </w:r>
    </w:p>
    <w:p w:rsidR="00AF7290" w:rsidRPr="00AF7290" w:rsidRDefault="00AF7290" w:rsidP="00AF7290">
      <w:pPr>
        <w:spacing w:after="0" w:line="240" w:lineRule="auto"/>
        <w:jc w:val="center"/>
        <w:rPr>
          <w:rFonts w:ascii="Times New Roman" w:eastAsia="Times New Roman" w:hAnsi="Times New Roman" w:cs="Times New Roman"/>
          <w:sz w:val="24"/>
          <w:szCs w:val="24"/>
        </w:rPr>
      </w:pPr>
      <w:r w:rsidRPr="00AF7290">
        <w:rPr>
          <w:rFonts w:ascii="Palatino Linotype" w:eastAsia="Times New Roman" w:hAnsi="Palatino Linotype" w:cs="Times New Roman"/>
          <w:b/>
          <w:bCs/>
          <w:sz w:val="20"/>
          <w:szCs w:val="20"/>
          <w:u w:val="single"/>
        </w:rPr>
        <w:t>İSTİFADƏ OLUNMUŞ MƏNBƏ SƏNƏDLƏRİNİN SİYAHISI</w:t>
      </w:r>
    </w:p>
    <w:p w:rsidR="00AF7290" w:rsidRPr="00AF7290" w:rsidRDefault="00AF7290" w:rsidP="00AF7290">
      <w:pPr>
        <w:spacing w:after="0" w:line="240" w:lineRule="auto"/>
        <w:jc w:val="both"/>
        <w:rPr>
          <w:rFonts w:ascii="Palatino Linotype" w:eastAsia="Times New Roman" w:hAnsi="Palatino Linotype" w:cs="Times New Roman"/>
          <w:b/>
          <w:bCs/>
          <w:sz w:val="20"/>
          <w:szCs w:val="20"/>
        </w:rPr>
      </w:pPr>
      <w:r w:rsidRPr="00AF7290">
        <w:rPr>
          <w:rFonts w:ascii="Palatino Linotype" w:eastAsia="Times New Roman" w:hAnsi="Palatino Linotype" w:cs="Times New Roman"/>
          <w:b/>
          <w:bCs/>
          <w:sz w:val="20"/>
          <w:szCs w:val="20"/>
        </w:rPr>
        <w:t> </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t>1.       21 may 2004-cü il tarixli 676-IIQD nömrəli Azərbaycan Respublikasının Qanunu (Azərbaycan Respublikasının Qanunvericilik Toplusu, 2004-cü il, № 6, maddə 414)</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t>2.       1 sentyabr 2005-ci il tarixli Azərbaycan Respublikasının Qanunu (“Azərbaycan” qəzeti, № 237, 12 oktyabr 2005-ci il)</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t>3.       1 fevral 2008-ci il tarixli 538-IIIQD nömrəli Azərbaycan Respublikası Qanunu (Azərbaycan Respublikasının Qanunvericilik Toplusu, 2008-ci il, № 3, maddə 155)</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t>4.       28 aprel 2009-cu il tarixli 807-IIIQD nömrəli Azərbaycan Respublikasının Qanunu (“Azərbaycan” qəzeti, 26 iyun 2009-cu il, № 137, Azərbaycan Respublikasının Qanunvericilik Toplusu, 2009-cu il, № 06, maddə 399) </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t>5.       21 dekabr 2010-cu il tarixli 38-IVQD nömrəli Azərbaycan Respublikasının Qanunu (“Respublika” qəzeti,  18 fevral 2011-ci il, № 38, “Azərbaycan” qəzeti, 20 fevral 2011-ci il, № 40, Azərbaycan Respublikasının Qanunvericilik Toplusu, 2011-ci il, № 02, maddə 71)</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t>6.       5 aprel 2013-cü il tarixli 598-IVQD nömrəli Azərbaycan Respublikasının Qanunu (“Respublika” qəzeti, 12 aprel 2013-cü il, № 75, “Azərbaycan” qəzeti 14 aprel 2013-cü il, № 78, Azərbaycan Respublikasının Qanunvericilik Toplusu, 2013-cü il, № 04, maddə 365)</w:t>
      </w:r>
    </w:p>
    <w:p w:rsidR="00AF7290" w:rsidRPr="00AF7290" w:rsidRDefault="00AF7290" w:rsidP="00AF7290">
      <w:pPr>
        <w:spacing w:after="0" w:line="240" w:lineRule="auto"/>
        <w:ind w:left="360" w:hanging="360"/>
        <w:jc w:val="both"/>
        <w:rPr>
          <w:rFonts w:ascii="Palatino Linotype" w:eastAsia="Times New Roman" w:hAnsi="Palatino Linotype" w:cs="Times New Roman"/>
          <w:bCs/>
          <w:sz w:val="20"/>
          <w:szCs w:val="20"/>
        </w:rPr>
      </w:pPr>
      <w:r w:rsidRPr="00AF7290">
        <w:rPr>
          <w:rFonts w:ascii="Palatino Linotype" w:eastAsia="Times New Roman" w:hAnsi="Palatino Linotype" w:cs="Times New Roman"/>
          <w:bCs/>
          <w:sz w:val="20"/>
          <w:szCs w:val="20"/>
        </w:rPr>
        <w:lastRenderedPageBreak/>
        <w:t> 7. 2015-ci il 30 sentyabr tarixli 1318-IVQD nömrəli Qanun</w:t>
      </w:r>
    </w:p>
    <w:p w:rsidR="007E043C" w:rsidRPr="00AF7290" w:rsidRDefault="007E043C" w:rsidP="00AF7290"/>
    <w:sectPr w:rsidR="007E043C" w:rsidRPr="00AF7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81"/>
    <w:rsid w:val="00051903"/>
    <w:rsid w:val="007E043C"/>
    <w:rsid w:val="008E4F81"/>
    <w:rsid w:val="00AF7290"/>
    <w:rsid w:val="00CC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8AC52-2847-4BA7-BDC7-1870D06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3">
    <w:name w:val="heading 3"/>
    <w:basedOn w:val="Normal"/>
    <w:link w:val="Heading3Char"/>
    <w:uiPriority w:val="9"/>
    <w:qFormat/>
    <w:rsid w:val="008E4F8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8E4F81"/>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4F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E4F81"/>
    <w:rPr>
      <w:rFonts w:ascii="Times New Roman" w:eastAsia="Times New Roman" w:hAnsi="Times New Roman" w:cs="Times New Roman"/>
      <w:b/>
      <w:bCs/>
      <w:sz w:val="24"/>
      <w:szCs w:val="24"/>
    </w:rPr>
  </w:style>
  <w:style w:type="paragraph" w:customStyle="1" w:styleId="nexttonumber">
    <w:name w:val="nexttonumber"/>
    <w:basedOn w:val="Normal"/>
    <w:rsid w:val="008E4F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8E4F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8E4F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E4F81"/>
    <w:rPr>
      <w:color w:val="0000FF"/>
      <w:u w:val="single"/>
    </w:rPr>
  </w:style>
  <w:style w:type="character" w:styleId="FollowedHyperlink">
    <w:name w:val="FollowedHyperlink"/>
    <w:basedOn w:val="DefaultParagraphFont"/>
    <w:uiPriority w:val="99"/>
    <w:semiHidden/>
    <w:unhideWhenUsed/>
    <w:rsid w:val="008E4F81"/>
    <w:rPr>
      <w:color w:val="800080"/>
      <w:u w:val="single"/>
    </w:rPr>
  </w:style>
  <w:style w:type="character" w:styleId="EndnoteReference">
    <w:name w:val="endnote reference"/>
    <w:basedOn w:val="DefaultParagraphFont"/>
    <w:uiPriority w:val="99"/>
    <w:semiHidden/>
    <w:unhideWhenUsed/>
    <w:rsid w:val="008E4F81"/>
  </w:style>
  <w:style w:type="character" w:customStyle="1" w:styleId="maddechar">
    <w:name w:val="maddechar"/>
    <w:basedOn w:val="DefaultParagraphFont"/>
    <w:rsid w:val="008E4F81"/>
  </w:style>
  <w:style w:type="character" w:customStyle="1" w:styleId="lar1char">
    <w:name w:val="lar1char"/>
    <w:basedOn w:val="DefaultParagraphFont"/>
    <w:rsid w:val="008E4F81"/>
  </w:style>
  <w:style w:type="character" w:customStyle="1" w:styleId="apple-converted-space">
    <w:name w:val="apple-converted-space"/>
    <w:basedOn w:val="DefaultParagraphFont"/>
    <w:rsid w:val="008E4F81"/>
  </w:style>
  <w:style w:type="paragraph" w:customStyle="1" w:styleId="bottomima">
    <w:name w:val="bottomima"/>
    <w:basedOn w:val="Normal"/>
    <w:rsid w:val="008E4F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8E4F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8E4F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8E4F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4143">
      <w:bodyDiv w:val="1"/>
      <w:marLeft w:val="0"/>
      <w:marRight w:val="0"/>
      <w:marTop w:val="0"/>
      <w:marBottom w:val="0"/>
      <w:divBdr>
        <w:top w:val="none" w:sz="0" w:space="0" w:color="auto"/>
        <w:left w:val="none" w:sz="0" w:space="0" w:color="auto"/>
        <w:bottom w:val="none" w:sz="0" w:space="0" w:color="auto"/>
        <w:right w:val="none" w:sz="0" w:space="0" w:color="auto"/>
      </w:divBdr>
    </w:div>
    <w:div w:id="1731802245">
      <w:bodyDiv w:val="1"/>
      <w:marLeft w:val="0"/>
      <w:marRight w:val="0"/>
      <w:marTop w:val="0"/>
      <w:marBottom w:val="0"/>
      <w:divBdr>
        <w:top w:val="none" w:sz="0" w:space="0" w:color="auto"/>
        <w:left w:val="none" w:sz="0" w:space="0" w:color="auto"/>
        <w:bottom w:val="none" w:sz="0" w:space="0" w:color="auto"/>
        <w:right w:val="none" w:sz="0" w:space="0" w:color="auto"/>
      </w:divBdr>
      <w:divsChild>
        <w:div w:id="417605901">
          <w:marLeft w:val="0"/>
          <w:marRight w:val="0"/>
          <w:marTop w:val="0"/>
          <w:marBottom w:val="0"/>
          <w:divBdr>
            <w:top w:val="none" w:sz="0" w:space="0" w:color="auto"/>
            <w:left w:val="none" w:sz="0" w:space="0" w:color="auto"/>
            <w:bottom w:val="none" w:sz="0" w:space="0" w:color="auto"/>
            <w:right w:val="none" w:sz="0" w:space="0" w:color="auto"/>
          </w:divBdr>
          <w:divsChild>
            <w:div w:id="423646901">
              <w:marLeft w:val="0"/>
              <w:marRight w:val="0"/>
              <w:marTop w:val="0"/>
              <w:marBottom w:val="0"/>
              <w:divBdr>
                <w:top w:val="none" w:sz="0" w:space="0" w:color="auto"/>
                <w:left w:val="none" w:sz="0" w:space="0" w:color="auto"/>
                <w:bottom w:val="none" w:sz="0" w:space="0" w:color="auto"/>
                <w:right w:val="none" w:sz="0" w:space="0" w:color="auto"/>
              </w:divBdr>
            </w:div>
            <w:div w:id="1993487495">
              <w:marLeft w:val="0"/>
              <w:marRight w:val="0"/>
              <w:marTop w:val="0"/>
              <w:marBottom w:val="0"/>
              <w:divBdr>
                <w:top w:val="none" w:sz="0" w:space="0" w:color="auto"/>
                <w:left w:val="none" w:sz="0" w:space="0" w:color="auto"/>
                <w:bottom w:val="none" w:sz="0" w:space="0" w:color="auto"/>
                <w:right w:val="none" w:sz="0" w:space="0" w:color="auto"/>
              </w:divBdr>
            </w:div>
            <w:div w:id="907495951">
              <w:marLeft w:val="0"/>
              <w:marRight w:val="0"/>
              <w:marTop w:val="0"/>
              <w:marBottom w:val="0"/>
              <w:divBdr>
                <w:top w:val="none" w:sz="0" w:space="0" w:color="auto"/>
                <w:left w:val="none" w:sz="0" w:space="0" w:color="auto"/>
                <w:bottom w:val="none" w:sz="0" w:space="0" w:color="auto"/>
                <w:right w:val="none" w:sz="0" w:space="0" w:color="auto"/>
              </w:divBdr>
            </w:div>
            <w:div w:id="1258901023">
              <w:marLeft w:val="0"/>
              <w:marRight w:val="0"/>
              <w:marTop w:val="0"/>
              <w:marBottom w:val="0"/>
              <w:divBdr>
                <w:top w:val="none" w:sz="0" w:space="0" w:color="auto"/>
                <w:left w:val="none" w:sz="0" w:space="0" w:color="auto"/>
                <w:bottom w:val="none" w:sz="0" w:space="0" w:color="auto"/>
                <w:right w:val="none" w:sz="0" w:space="0" w:color="auto"/>
              </w:divBdr>
            </w:div>
            <w:div w:id="199631116">
              <w:marLeft w:val="0"/>
              <w:marRight w:val="0"/>
              <w:marTop w:val="0"/>
              <w:marBottom w:val="0"/>
              <w:divBdr>
                <w:top w:val="none" w:sz="0" w:space="0" w:color="auto"/>
                <w:left w:val="none" w:sz="0" w:space="0" w:color="auto"/>
                <w:bottom w:val="none" w:sz="0" w:space="0" w:color="auto"/>
                <w:right w:val="none" w:sz="0" w:space="0" w:color="auto"/>
              </w:divBdr>
            </w:div>
            <w:div w:id="1634168410">
              <w:marLeft w:val="0"/>
              <w:marRight w:val="0"/>
              <w:marTop w:val="0"/>
              <w:marBottom w:val="0"/>
              <w:divBdr>
                <w:top w:val="none" w:sz="0" w:space="0" w:color="auto"/>
                <w:left w:val="none" w:sz="0" w:space="0" w:color="auto"/>
                <w:bottom w:val="none" w:sz="0" w:space="0" w:color="auto"/>
                <w:right w:val="none" w:sz="0" w:space="0" w:color="auto"/>
              </w:divBdr>
            </w:div>
            <w:div w:id="314187704">
              <w:marLeft w:val="0"/>
              <w:marRight w:val="0"/>
              <w:marTop w:val="0"/>
              <w:marBottom w:val="0"/>
              <w:divBdr>
                <w:top w:val="none" w:sz="0" w:space="0" w:color="auto"/>
                <w:left w:val="none" w:sz="0" w:space="0" w:color="auto"/>
                <w:bottom w:val="none" w:sz="0" w:space="0" w:color="auto"/>
                <w:right w:val="none" w:sz="0" w:space="0" w:color="auto"/>
              </w:divBdr>
            </w:div>
            <w:div w:id="1733116534">
              <w:marLeft w:val="0"/>
              <w:marRight w:val="0"/>
              <w:marTop w:val="0"/>
              <w:marBottom w:val="0"/>
              <w:divBdr>
                <w:top w:val="none" w:sz="0" w:space="0" w:color="auto"/>
                <w:left w:val="none" w:sz="0" w:space="0" w:color="auto"/>
                <w:bottom w:val="none" w:sz="0" w:space="0" w:color="auto"/>
                <w:right w:val="none" w:sz="0" w:space="0" w:color="auto"/>
              </w:divBdr>
            </w:div>
            <w:div w:id="1469663014">
              <w:marLeft w:val="0"/>
              <w:marRight w:val="0"/>
              <w:marTop w:val="0"/>
              <w:marBottom w:val="0"/>
              <w:divBdr>
                <w:top w:val="none" w:sz="0" w:space="0" w:color="auto"/>
                <w:left w:val="none" w:sz="0" w:space="0" w:color="auto"/>
                <w:bottom w:val="none" w:sz="0" w:space="0" w:color="auto"/>
                <w:right w:val="none" w:sz="0" w:space="0" w:color="auto"/>
              </w:divBdr>
            </w:div>
            <w:div w:id="609774230">
              <w:marLeft w:val="0"/>
              <w:marRight w:val="0"/>
              <w:marTop w:val="0"/>
              <w:marBottom w:val="0"/>
              <w:divBdr>
                <w:top w:val="none" w:sz="0" w:space="0" w:color="auto"/>
                <w:left w:val="none" w:sz="0" w:space="0" w:color="auto"/>
                <w:bottom w:val="none" w:sz="0" w:space="0" w:color="auto"/>
                <w:right w:val="none" w:sz="0" w:space="0" w:color="auto"/>
              </w:divBdr>
            </w:div>
            <w:div w:id="852181664">
              <w:marLeft w:val="0"/>
              <w:marRight w:val="0"/>
              <w:marTop w:val="0"/>
              <w:marBottom w:val="0"/>
              <w:divBdr>
                <w:top w:val="none" w:sz="0" w:space="0" w:color="auto"/>
                <w:left w:val="none" w:sz="0" w:space="0" w:color="auto"/>
                <w:bottom w:val="none" w:sz="0" w:space="0" w:color="auto"/>
                <w:right w:val="none" w:sz="0" w:space="0" w:color="auto"/>
              </w:divBdr>
            </w:div>
            <w:div w:id="24523248">
              <w:marLeft w:val="0"/>
              <w:marRight w:val="0"/>
              <w:marTop w:val="0"/>
              <w:marBottom w:val="0"/>
              <w:divBdr>
                <w:top w:val="none" w:sz="0" w:space="0" w:color="auto"/>
                <w:left w:val="none" w:sz="0" w:space="0" w:color="auto"/>
                <w:bottom w:val="none" w:sz="0" w:space="0" w:color="auto"/>
                <w:right w:val="none" w:sz="0" w:space="0" w:color="auto"/>
              </w:divBdr>
            </w:div>
            <w:div w:id="1733966577">
              <w:marLeft w:val="0"/>
              <w:marRight w:val="0"/>
              <w:marTop w:val="0"/>
              <w:marBottom w:val="0"/>
              <w:divBdr>
                <w:top w:val="none" w:sz="0" w:space="0" w:color="auto"/>
                <w:left w:val="none" w:sz="0" w:space="0" w:color="auto"/>
                <w:bottom w:val="none" w:sz="0" w:space="0" w:color="auto"/>
                <w:right w:val="none" w:sz="0" w:space="0" w:color="auto"/>
              </w:divBdr>
            </w:div>
            <w:div w:id="1323780848">
              <w:marLeft w:val="0"/>
              <w:marRight w:val="0"/>
              <w:marTop w:val="0"/>
              <w:marBottom w:val="0"/>
              <w:divBdr>
                <w:top w:val="none" w:sz="0" w:space="0" w:color="auto"/>
                <w:left w:val="none" w:sz="0" w:space="0" w:color="auto"/>
                <w:bottom w:val="none" w:sz="0" w:space="0" w:color="auto"/>
                <w:right w:val="none" w:sz="0" w:space="0" w:color="auto"/>
              </w:divBdr>
            </w:div>
            <w:div w:id="1769302487">
              <w:marLeft w:val="0"/>
              <w:marRight w:val="0"/>
              <w:marTop w:val="0"/>
              <w:marBottom w:val="0"/>
              <w:divBdr>
                <w:top w:val="none" w:sz="0" w:space="0" w:color="auto"/>
                <w:left w:val="none" w:sz="0" w:space="0" w:color="auto"/>
                <w:bottom w:val="none" w:sz="0" w:space="0" w:color="auto"/>
                <w:right w:val="none" w:sz="0" w:space="0" w:color="auto"/>
              </w:divBdr>
            </w:div>
            <w:div w:id="342905664">
              <w:marLeft w:val="0"/>
              <w:marRight w:val="0"/>
              <w:marTop w:val="0"/>
              <w:marBottom w:val="0"/>
              <w:divBdr>
                <w:top w:val="none" w:sz="0" w:space="0" w:color="auto"/>
                <w:left w:val="none" w:sz="0" w:space="0" w:color="auto"/>
                <w:bottom w:val="none" w:sz="0" w:space="0" w:color="auto"/>
                <w:right w:val="none" w:sz="0" w:space="0" w:color="auto"/>
              </w:divBdr>
            </w:div>
            <w:div w:id="1545871566">
              <w:marLeft w:val="0"/>
              <w:marRight w:val="0"/>
              <w:marTop w:val="0"/>
              <w:marBottom w:val="0"/>
              <w:divBdr>
                <w:top w:val="none" w:sz="0" w:space="0" w:color="auto"/>
                <w:left w:val="none" w:sz="0" w:space="0" w:color="auto"/>
                <w:bottom w:val="none" w:sz="0" w:space="0" w:color="auto"/>
                <w:right w:val="none" w:sz="0" w:space="0" w:color="auto"/>
              </w:divBdr>
            </w:div>
            <w:div w:id="318073484">
              <w:marLeft w:val="0"/>
              <w:marRight w:val="0"/>
              <w:marTop w:val="0"/>
              <w:marBottom w:val="0"/>
              <w:divBdr>
                <w:top w:val="none" w:sz="0" w:space="0" w:color="auto"/>
                <w:left w:val="none" w:sz="0" w:space="0" w:color="auto"/>
                <w:bottom w:val="none" w:sz="0" w:space="0" w:color="auto"/>
                <w:right w:val="none" w:sz="0" w:space="0" w:color="auto"/>
              </w:divBdr>
            </w:div>
            <w:div w:id="402141226">
              <w:marLeft w:val="0"/>
              <w:marRight w:val="0"/>
              <w:marTop w:val="0"/>
              <w:marBottom w:val="0"/>
              <w:divBdr>
                <w:top w:val="none" w:sz="0" w:space="0" w:color="auto"/>
                <w:left w:val="none" w:sz="0" w:space="0" w:color="auto"/>
                <w:bottom w:val="none" w:sz="0" w:space="0" w:color="auto"/>
                <w:right w:val="none" w:sz="0" w:space="0" w:color="auto"/>
              </w:divBdr>
            </w:div>
            <w:div w:id="1368918401">
              <w:marLeft w:val="0"/>
              <w:marRight w:val="0"/>
              <w:marTop w:val="0"/>
              <w:marBottom w:val="0"/>
              <w:divBdr>
                <w:top w:val="none" w:sz="0" w:space="0" w:color="auto"/>
                <w:left w:val="none" w:sz="0" w:space="0" w:color="auto"/>
                <w:bottom w:val="none" w:sz="0" w:space="0" w:color="auto"/>
                <w:right w:val="none" w:sz="0" w:space="0" w:color="auto"/>
              </w:divBdr>
            </w:div>
            <w:div w:id="819686459">
              <w:marLeft w:val="0"/>
              <w:marRight w:val="0"/>
              <w:marTop w:val="0"/>
              <w:marBottom w:val="0"/>
              <w:divBdr>
                <w:top w:val="none" w:sz="0" w:space="0" w:color="auto"/>
                <w:left w:val="none" w:sz="0" w:space="0" w:color="auto"/>
                <w:bottom w:val="none" w:sz="0" w:space="0" w:color="auto"/>
                <w:right w:val="none" w:sz="0" w:space="0" w:color="auto"/>
              </w:divBdr>
            </w:div>
            <w:div w:id="1162234216">
              <w:marLeft w:val="0"/>
              <w:marRight w:val="0"/>
              <w:marTop w:val="0"/>
              <w:marBottom w:val="0"/>
              <w:divBdr>
                <w:top w:val="none" w:sz="0" w:space="0" w:color="auto"/>
                <w:left w:val="none" w:sz="0" w:space="0" w:color="auto"/>
                <w:bottom w:val="none" w:sz="0" w:space="0" w:color="auto"/>
                <w:right w:val="none" w:sz="0" w:space="0" w:color="auto"/>
              </w:divBdr>
            </w:div>
            <w:div w:id="803625022">
              <w:marLeft w:val="0"/>
              <w:marRight w:val="0"/>
              <w:marTop w:val="0"/>
              <w:marBottom w:val="0"/>
              <w:divBdr>
                <w:top w:val="none" w:sz="0" w:space="0" w:color="auto"/>
                <w:left w:val="none" w:sz="0" w:space="0" w:color="auto"/>
                <w:bottom w:val="none" w:sz="0" w:space="0" w:color="auto"/>
                <w:right w:val="none" w:sz="0" w:space="0" w:color="auto"/>
              </w:divBdr>
            </w:div>
            <w:div w:id="1406798075">
              <w:marLeft w:val="0"/>
              <w:marRight w:val="0"/>
              <w:marTop w:val="0"/>
              <w:marBottom w:val="0"/>
              <w:divBdr>
                <w:top w:val="none" w:sz="0" w:space="0" w:color="auto"/>
                <w:left w:val="none" w:sz="0" w:space="0" w:color="auto"/>
                <w:bottom w:val="none" w:sz="0" w:space="0" w:color="auto"/>
                <w:right w:val="none" w:sz="0" w:space="0" w:color="auto"/>
              </w:divBdr>
            </w:div>
            <w:div w:id="375012288">
              <w:marLeft w:val="0"/>
              <w:marRight w:val="0"/>
              <w:marTop w:val="0"/>
              <w:marBottom w:val="0"/>
              <w:divBdr>
                <w:top w:val="none" w:sz="0" w:space="0" w:color="auto"/>
                <w:left w:val="none" w:sz="0" w:space="0" w:color="auto"/>
                <w:bottom w:val="none" w:sz="0" w:space="0" w:color="auto"/>
                <w:right w:val="none" w:sz="0" w:space="0" w:color="auto"/>
              </w:divBdr>
            </w:div>
            <w:div w:id="1207642581">
              <w:marLeft w:val="0"/>
              <w:marRight w:val="0"/>
              <w:marTop w:val="0"/>
              <w:marBottom w:val="0"/>
              <w:divBdr>
                <w:top w:val="none" w:sz="0" w:space="0" w:color="auto"/>
                <w:left w:val="none" w:sz="0" w:space="0" w:color="auto"/>
                <w:bottom w:val="none" w:sz="0" w:space="0" w:color="auto"/>
                <w:right w:val="none" w:sz="0" w:space="0" w:color="auto"/>
              </w:divBdr>
            </w:div>
            <w:div w:id="1927112002">
              <w:marLeft w:val="0"/>
              <w:marRight w:val="0"/>
              <w:marTop w:val="0"/>
              <w:marBottom w:val="0"/>
              <w:divBdr>
                <w:top w:val="none" w:sz="0" w:space="0" w:color="auto"/>
                <w:left w:val="none" w:sz="0" w:space="0" w:color="auto"/>
                <w:bottom w:val="none" w:sz="0" w:space="0" w:color="auto"/>
                <w:right w:val="none" w:sz="0" w:space="0" w:color="auto"/>
              </w:divBdr>
            </w:div>
            <w:div w:id="1258057900">
              <w:marLeft w:val="0"/>
              <w:marRight w:val="0"/>
              <w:marTop w:val="0"/>
              <w:marBottom w:val="0"/>
              <w:divBdr>
                <w:top w:val="none" w:sz="0" w:space="0" w:color="auto"/>
                <w:left w:val="none" w:sz="0" w:space="0" w:color="auto"/>
                <w:bottom w:val="none" w:sz="0" w:space="0" w:color="auto"/>
                <w:right w:val="none" w:sz="0" w:space="0" w:color="auto"/>
              </w:divBdr>
            </w:div>
            <w:div w:id="684326941">
              <w:marLeft w:val="0"/>
              <w:marRight w:val="0"/>
              <w:marTop w:val="0"/>
              <w:marBottom w:val="0"/>
              <w:divBdr>
                <w:top w:val="none" w:sz="0" w:space="0" w:color="auto"/>
                <w:left w:val="none" w:sz="0" w:space="0" w:color="auto"/>
                <w:bottom w:val="none" w:sz="0" w:space="0" w:color="auto"/>
                <w:right w:val="none" w:sz="0" w:space="0" w:color="auto"/>
              </w:divBdr>
            </w:div>
            <w:div w:id="1744570608">
              <w:marLeft w:val="0"/>
              <w:marRight w:val="0"/>
              <w:marTop w:val="0"/>
              <w:marBottom w:val="0"/>
              <w:divBdr>
                <w:top w:val="none" w:sz="0" w:space="0" w:color="auto"/>
                <w:left w:val="none" w:sz="0" w:space="0" w:color="auto"/>
                <w:bottom w:val="none" w:sz="0" w:space="0" w:color="auto"/>
                <w:right w:val="none" w:sz="0" w:space="0" w:color="auto"/>
              </w:divBdr>
            </w:div>
            <w:div w:id="1467895845">
              <w:marLeft w:val="0"/>
              <w:marRight w:val="0"/>
              <w:marTop w:val="0"/>
              <w:marBottom w:val="0"/>
              <w:divBdr>
                <w:top w:val="none" w:sz="0" w:space="0" w:color="auto"/>
                <w:left w:val="none" w:sz="0" w:space="0" w:color="auto"/>
                <w:bottom w:val="none" w:sz="0" w:space="0" w:color="auto"/>
                <w:right w:val="none" w:sz="0" w:space="0" w:color="auto"/>
              </w:divBdr>
            </w:div>
            <w:div w:id="7097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4478</Words>
  <Characters>25526</Characters>
  <Application>Microsoft Office Word</Application>
  <DocSecurity>0</DocSecurity>
  <Lines>212</Lines>
  <Paragraphs>59</Paragraphs>
  <ScaleCrop>false</ScaleCrop>
  <Company/>
  <LinksUpToDate>false</LinksUpToDate>
  <CharactersWithSpaces>29945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2015-11-02T18:17:00Z</dcterms:created>
  <dcterms:modified xsi:type="dcterms:W3CDTF">2015-11-02T18:22:00Z</dcterms:modified>
</cp:coreProperties>
</file>