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814A" w14:textId="77777777" w:rsidR="00D663B9" w:rsidRPr="00D663B9" w:rsidRDefault="00D663B9" w:rsidP="00D663B9">
      <w:pPr>
        <w:spacing w:after="0" w:line="240" w:lineRule="auto"/>
        <w:rPr>
          <w:rFonts w:ascii="Times New Roman" w:eastAsia="Times New Roman" w:hAnsi="Times New Roman" w:cs="Times New Roman"/>
          <w:sz w:val="24"/>
          <w:szCs w:val="24"/>
          <w:lang w:eastAsia="en-GB"/>
        </w:rPr>
      </w:pPr>
    </w:p>
    <w:p w14:paraId="73D3D8F5" w14:textId="77777777" w:rsidR="00D663B9" w:rsidRPr="00D663B9" w:rsidRDefault="00D663B9" w:rsidP="00D663B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663B9">
        <w:rPr>
          <w:rFonts w:ascii="Times New Roman" w:eastAsia="Times New Roman" w:hAnsi="Times New Roman" w:cs="Times New Roman"/>
          <w:b/>
          <w:bCs/>
          <w:sz w:val="24"/>
          <w:szCs w:val="24"/>
          <w:lang w:eastAsia="en-GB"/>
        </w:rPr>
        <w:t>Hüquqi Ekspertiza və Qanunvericilik Təşəbbüsləri Mərkəzinin yaradılması və fəaliyyətinin təmin edilməsi haqqında</w:t>
      </w:r>
    </w:p>
    <w:p w14:paraId="2137307B" w14:textId="77777777" w:rsidR="00D663B9" w:rsidRPr="00D663B9" w:rsidRDefault="00D663B9" w:rsidP="00D663B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663B9">
        <w:rPr>
          <w:rFonts w:ascii="Times New Roman" w:eastAsia="Times New Roman" w:hAnsi="Times New Roman" w:cs="Times New Roman"/>
          <w:b/>
          <w:bCs/>
          <w:sz w:val="24"/>
          <w:szCs w:val="24"/>
          <w:lang w:eastAsia="en-GB"/>
        </w:rPr>
        <w:t>Azərbaycan Respublikası Prezidentinin Fərmanı</w:t>
      </w:r>
    </w:p>
    <w:p w14:paraId="5D4BB3B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Azərbaycan Respublikası Konstitusiyasının 109-cu maddəsinin 32-ci bəndini rəhbər tutaraq, beynəlxalq təcrübə nəzərə alınmaqla hüququn müxtəlif sahələri üzrə islahatların həyata keçirilməsi, normayaratma fəaliyyətinin keyfiyyətinin yüksəldilməsi məqsədilə qərara alıram:</w:t>
      </w:r>
    </w:p>
    <w:p w14:paraId="3C3AC6A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 “Hüquqi Ekspertiza və Qanunvericilik Təşəbbüsləri Mərkəzi” publik hüquqi şəxs yaradılsın.</w:t>
      </w:r>
    </w:p>
    <w:p w14:paraId="35E2E31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 “Hüquqi Ekspertiza və Qanunvericilik Təşəbbüsləri Mərkəzinin Nizamnaməsi” təsdiq edilsin (əlavə olunur).</w:t>
      </w:r>
    </w:p>
    <w:p w14:paraId="5C2E793D"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 Azərbaycan Milli Elmlər Akademiyasının strukturuna daxil olan Hüquq və İnsan Haqları İnstitutu “Hüquqi Ekspertiza və Qanunvericilik Təşəbbüsləri Mərkəzi” publik hüquqi şəxsin (bundan sonra – Mərkəz) tabeliyində “Hüquq və İnsan Haqları İnstitutu” publik hüquqi şəxsə (bundan sonra – İnstitut) çevrilməklə yenidən təşkil edilsin.</w:t>
      </w:r>
    </w:p>
    <w:p w14:paraId="7DEE067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 Müəyyən edilsin ki:</w:t>
      </w:r>
    </w:p>
    <w:p w14:paraId="2F7B770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 Mərkəz normayaratma fəaliyyətinin keyfiyyətinin yüksəldilməsi, dövlət orqanları (qurumları) əməkdaşlarının hüquq normalarının tətbiqi sahəsində bilik, bacarıq və səriştələrinin inkişaf etdirilməsi, hüquqi maarifləndirmə, hüquqi ekspertizasının keçirilməsi və hüquqi tənzimləmənin təsirinin qiymətləndirilməsi, habelə qabaqcıl beynəlxalq təcrübə nəzərə alınmaqla Azərbaycan Respublikasında hüquqi islahatların həyata keçirilməsinə dair təkliflər hazırlanması və bunlarla bağlı işlərin səmərəli əlaqələndirilməsi sahəsində (bundan sonra – müvafiq sahə) fəaliyyət göstərən publik hüquqi şəxsdir;</w:t>
      </w:r>
    </w:p>
    <w:p w14:paraId="2E92E39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 Mərkəzin fəaliyyətinə ümumi rəhbərliyi və nəzarəti həyata keçirmək üçün sədr də daxil olmaqla 5 (beş) üzvdən ibarət Müşahidə Şurası yaradılır;</w:t>
      </w:r>
    </w:p>
    <w:p w14:paraId="54322F0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4.3. Mərkəzin fəaliyyətinə cari rəhbərliyi Mərkəzin Müşahidə Şurasının vəzifəyə təyin və vəzifədən azad etdiyi İcraçı direktor həyata keçirir;</w:t>
      </w:r>
    </w:p>
    <w:p w14:paraId="2444416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4.4. Mərkəzin Nizamnamə Fondu 100,0 (yüz) min manatdır və dövlət büdcəsinin vəsaiti hesabına formalaşır;</w:t>
      </w:r>
    </w:p>
    <w:p w14:paraId="698E801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4.5. Mərkəzin saxlanma xərcləri və fəaliyyəti dövlət büdcəsi və qanunla qadağan olunmayan digər mənbələr hesabına maliyyələşir;</w:t>
      </w:r>
    </w:p>
    <w:p w14:paraId="1AD49A2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4.6. Mərkəzin tabeliyindəki İnstitut Azərbaycan Milli Elmlər Akademiyasının strukturuna daxil olan Hüquq və İnsan Haqları İnstitutunun hüquqi varisidir, onun əmlakı, hüquq və öhdəlikləri İnstituta keçir;</w:t>
      </w:r>
    </w:p>
    <w:p w14:paraId="692A423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4.7. Mərkəzin tabeliyindəki İnstitutun təsisçisinin “Publik hüquqi şəxslər haqqında” Azərbaycan Respublikası Qanununun 8.2-ci maddəsində nəzərdə tutulmuş səlahiyyətlərini Mərkəz həyata keçirir.</w:t>
      </w:r>
    </w:p>
    <w:p w14:paraId="153B7B2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 Mərkəzin təsisçisinin səlahiyyətləri aşağıdakılara həvalə edilsin:</w:t>
      </w:r>
    </w:p>
    <w:p w14:paraId="25F1012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5.1. Azərbaycan Respublikasının Prezidentinə:</w:t>
      </w:r>
    </w:p>
    <w:p w14:paraId="29C52708"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5.1.1. nizamnamənin təsdiq olunması və nizamnamə fondunun miqdarının müəyyən edilməsi, onların dəyişdirilməsi;</w:t>
      </w:r>
    </w:p>
    <w:p w14:paraId="0B7721C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5.1.2. idarəetmə orqanlarının yaradılması;</w:t>
      </w:r>
    </w:p>
    <w:p w14:paraId="745831F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5.1.3. Müşahidə Şurasının sədrinin və 3 (üç) üzvünün vəzifəyə təyin və vəzifədən azad edilməsi;</w:t>
      </w:r>
    </w:p>
    <w:p w14:paraId="768122D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5.1.4. Mərkəzin ləğvi və yenidən təşkili;</w:t>
      </w:r>
    </w:p>
    <w:p w14:paraId="5323BEE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5.1.5. “Publik hüquqi şəxslər haqqında” Azərbaycan Respublikası Qanununun 3.3-cü maddəsində nəzərdə tutulmuş qərarın qəbul edilməsi;</w:t>
      </w:r>
    </w:p>
    <w:p w14:paraId="1D602B98"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5.2. Mərkəzə:</w:t>
      </w:r>
    </w:p>
    <w:p w14:paraId="0D75211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5.2.1. Mərkəzin strukturunun, əməyin ödənişi fondunun, işçilərinin say həddinin və onların əməkhaqlarının (vəzifə maaşının, vəzifə maaşına əlavələrin, mükafatların və digər ödənişlərin) məbləğinin Azərbaycan Respublikasının Prezidenti ilə razılaşdırmaqla təsdiqi;</w:t>
      </w:r>
    </w:p>
    <w:p w14:paraId="61842688"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5.2.2. bu Fərmanın 5.1-ci bəndində nəzərdə tutulanlar istisna olmaqla, “Publik hüquqi şəxslər haqqında” Azərbaycan Respublikası Qanununun 8.2-ci maddəsində publik hüquqi şəxsin təsisçisinin səlahiyyətlərinə aid edilmiş digər məsələlərin həlli.</w:t>
      </w:r>
    </w:p>
    <w:p w14:paraId="25C716C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 Azərbaycan Respublikasının Nazirlər Kabineti:</w:t>
      </w:r>
    </w:p>
    <w:p w14:paraId="61C2D02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6.1. Mərkəzin yaradılması ilə əlaqədar normativ hüquqi aktların bu Fərmana uyğunlaşdırılmasına dair təkliflərini üç ay müddətində hazırlayıb Azərbaycan Respublikasının Prezidentinə təqdim etsin;</w:t>
      </w:r>
    </w:p>
    <w:p w14:paraId="09B8308D"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6.2. Mərkəz “Hüquqi şəxslərin dövlət qeydiyyatı və dövlət reyestri haqqında” Azərbaycan Respublikasının Qanunu ilə müəyyən edilmiş qaydada dövlət qeydiyyatına alındığı gündən bir ay müddətində:</w:t>
      </w:r>
    </w:p>
    <w:p w14:paraId="7A2B5687"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6.2.1. Azərbaycan Milli Elmlər Akademiyasının strukturuna daxil olan Hüquq və İnsan Haqları İnstitutunun balansındakı dövlət əmlakının Mərkəzin tabeliyindəki İnstitutun balansına verilməsini təmin etsin;</w:t>
      </w:r>
    </w:p>
    <w:p w14:paraId="6BA379E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6.2.2. bu Fərmanın 3-cü hissəsi nəzərə alınmaqla, Azərbaycan Milli Elmlər Akademiyasının strukturunda və işçilərinin say həddində dəyişiklik edilməsini təmin etsin və bu barədə Azərbaycan Respublikasının Prezidentinə məlumat versin;</w:t>
      </w:r>
    </w:p>
    <w:p w14:paraId="79891664"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6.2.3. Mərkəzin inzibati bina ilə, nəqliyyat vasitələri ilə təmin edilməsi və maddi-texniki təminat məsələlərinin həlli üçün zəruri tədbirlər görsün;</w:t>
      </w:r>
    </w:p>
    <w:p w14:paraId="1B2CFB6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6.3. bu Fərmandan irəli gələn digər məsələləri həll etsin.</w:t>
      </w:r>
    </w:p>
    <w:p w14:paraId="27B6839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7. Mərkəz:</w:t>
      </w:r>
    </w:p>
    <w:p w14:paraId="1FE38037"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7.1. Mərkəzin dövlət qeydiyyatına alınması üçün bu Fərman qüvvəyə mindiyi tarixdən 3 (üç) gün müddətində “Hüquqi şəxslərin dövlət qeydiyyatı və dövlət reyestri haqqında” Azərbaycan Respublikasının Qanunu ilə müəyyən edilmiş qaydada Azərbaycan Respublikasının İqtisadiyyat Nazirliyinə müraciət etsin;</w:t>
      </w:r>
    </w:p>
    <w:p w14:paraId="75BA8C94"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7.2. Mərkəz dövlət qeydiyyatına alındıqdan sonra Mərkəzin işçilərinin say həddi və onların əməkhaqlarının (vəzifə maaşının, vəzifə maaşına əlavələrin, mükafatların və digər ödənişlərin) məbləğini Azərbaycan Respublikasının Prezidenti ilə razılaşdırmaqla bir ay müddətində təsdiq etsin;</w:t>
      </w:r>
    </w:p>
    <w:p w14:paraId="10AFF85D"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7.3. bu Fərmandan irəli gələn digər məsələlərin həlli üçün zəruri tədbirlər görsün.</w:t>
      </w:r>
    </w:p>
    <w:p w14:paraId="49D7BF28"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8. Azərbaycan Respublikasının Maliyyə Nazirliyi:</w:t>
      </w:r>
    </w:p>
    <w:p w14:paraId="74CD444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8.1. bu Fərmanın 4.4-cü bəndində nəzərdə tutulan maliyyələşməni təmin etsin;</w:t>
      </w:r>
    </w:p>
    <w:p w14:paraId="01C18DC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8.2. Mərkəzin saxlanılması və fəaliyyəti üçün tələb olunan vəsaiti hər il dövlət büdcəsinin layihəsində nəzərdə tutsun.</w:t>
      </w:r>
    </w:p>
    <w:p w14:paraId="7969868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9. Mərkəzi və yerli icra hakimiyyəti orqanları, dövlətə məxsus olan hüquqi şəxslər Mərkəzin Nizamnaməsinin 3.1.10-cu və 3.1.11-ci yarımbəndlərinə uyğun olaraq, hüquq sahəsində fəaliyyət göstərən əməkdaşlarının normayaratma fəaliyyəti və hüquq normalarının tətbiqi sahəsində təlimlərə cəlb edilməsi üçün zəruri tədbirlər görsünlər.</w:t>
      </w:r>
    </w:p>
    <w:p w14:paraId="605AC47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10. Azərbaycan Respublikasının Konstitusiya Məhkəməsinə tövsiyə edilsin ki, Mərkəzin Müşahidə Şurasında təmsil olunacaq nümayəndəsini müəyyən etsin.</w:t>
      </w:r>
    </w:p>
    <w:p w14:paraId="152F9E2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İlham Əliyev</w:t>
      </w:r>
    </w:p>
    <w:p w14:paraId="5ED27230"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Azərbaycan Respublikasının Prezidenti</w:t>
      </w:r>
    </w:p>
    <w:p w14:paraId="4A73949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Bakı şəhəri, 19 may 2022-ci il</w:t>
      </w:r>
    </w:p>
    <w:p w14:paraId="4F188068" w14:textId="77777777" w:rsidR="00D663B9" w:rsidRPr="00D663B9" w:rsidRDefault="00D663B9" w:rsidP="00D663B9">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br/>
      </w:r>
      <w:r w:rsidRPr="00D663B9">
        <w:rPr>
          <w:rFonts w:ascii="Times New Roman" w:eastAsia="Times New Roman" w:hAnsi="Times New Roman" w:cs="Times New Roman"/>
          <w:sz w:val="24"/>
          <w:szCs w:val="24"/>
          <w:lang w:eastAsia="en-GB"/>
        </w:rPr>
        <w:br/>
      </w:r>
      <w:r w:rsidRPr="00D663B9">
        <w:rPr>
          <w:rFonts w:ascii="Times New Roman" w:eastAsia="Times New Roman" w:hAnsi="Times New Roman" w:cs="Times New Roman"/>
          <w:sz w:val="24"/>
          <w:szCs w:val="24"/>
          <w:lang w:eastAsia="en-GB"/>
        </w:rPr>
        <w:br/>
        <w:t>Azərbaycan Respublikası Prezidentinin</w:t>
      </w:r>
    </w:p>
    <w:p w14:paraId="7A02F2EA" w14:textId="77777777" w:rsidR="00D663B9" w:rsidRPr="00D663B9" w:rsidRDefault="00D663B9" w:rsidP="00D663B9">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2022-ci il 19 may tarixli</w:t>
      </w:r>
    </w:p>
    <w:p w14:paraId="5E2DF2BE" w14:textId="77777777" w:rsidR="00D663B9" w:rsidRPr="00D663B9" w:rsidRDefault="00D663B9" w:rsidP="00D663B9">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Fərmanı ilə təsdiq edilmişdir</w:t>
      </w:r>
    </w:p>
    <w:p w14:paraId="23C6470E" w14:textId="77777777" w:rsidR="00D663B9" w:rsidRPr="00D663B9" w:rsidRDefault="00D663B9" w:rsidP="00D663B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663B9">
        <w:rPr>
          <w:rFonts w:ascii="Times New Roman" w:eastAsia="Times New Roman" w:hAnsi="Times New Roman" w:cs="Times New Roman"/>
          <w:b/>
          <w:bCs/>
          <w:sz w:val="24"/>
          <w:szCs w:val="24"/>
          <w:lang w:eastAsia="en-GB"/>
        </w:rPr>
        <w:t>Hüquqi Ekspertiza və Qanunvericilik Təşəbbüsləri Mərkəzinin Nizamnaməsi</w:t>
      </w:r>
    </w:p>
    <w:p w14:paraId="08A0AA5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1. Ümumi müddəalar</w:t>
      </w:r>
    </w:p>
    <w:p w14:paraId="16B4C087"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1.1. Hüquqi Ekspertiza və Qanunvericilik Təşəbbüsləri Mərkəzi (bundan sonra — Mərkəz) normayaratma fəaliyyətinin keyfiyyətinin yüksəldilməsi, dövlət orqanları (qurumları) əməkdaşlarının hüquq normalarının tətbiqi sahəsində bilik, bacarıq və səriştələrinin inkişaf etdirilməsi, hüquqi maarifləndirmə, hüquqi ekspertizanın aparılması və hüquqi tənzimləmənin təsirinin qiymətləndirilməsi, habelə qabaqcıl beynəlxalq təcrübə nəzərə alınmaqla Azərbaycan Respublikasında hüquqi islahatların həyata keçirilməsinə dair təkliflər hazırlanması və bunlarla bağlı işlərin səmərəli əlaqələndirilməsi sahəsində (bundan sonra – müvafiq sahə) fəaliyyət göstərən publik hüquqi şəxsdir.</w:t>
      </w:r>
    </w:p>
    <w:p w14:paraId="2F4AAF7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1.2. Mərkəz öz fəaliyyətində Azərbaycan Respublikasının Konstitusiyasını, Azərbaycan Respublikasının tərəfdar çıxdığı beynəlxalq müqavilələri, “Publik hüquqi şəxslər haqqında” Azərbaycan Respublikasının Qanununu, Azərbaycan Respublikasının digər qanunlarını, bu Nizamnaməni, Azərbaycan Respublikası Prezidentinin digər fərmanlarını, həmçinin sərəncamlarını, Azərbaycan Respublikası Nazirlər Kabinetinin qərar və sərəncamlarını, digər normativ hüquqi aktları rəhbər tutur.</w:t>
      </w:r>
    </w:p>
    <w:p w14:paraId="5F3B544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1.3. Mərkəz öz vəzifələrini yerinə yetirərkən və hüquqlarını həyata keçirərkən dövlət orqanları (qurumları) ilə, yerli özünüidarəetmə orqanları ilə, beynəlxalq və qeyri-hökumət təşkilatları ilə, digər hüquqi və fiziki şəxslərlə qarşılıqlı əlaqədə fəaliyyət göstərir.</w:t>
      </w:r>
    </w:p>
    <w:p w14:paraId="021E24E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1.4. Mərkəz ümumdövlət və ictimai əhəmiyyət daşıyan fəaliyyətlə məşğul olur. Mərkəz bu Nizamnamədə qarşıya qoyulmuş məqsədlərə nail olmaq üçün sahibkarlıq fəaliyyəti ilə məşğul ola bilər.</w:t>
      </w:r>
    </w:p>
    <w:p w14:paraId="59799ED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1.5. Mərkəzin müstəqil balansı, əmlakı, xəzinə və bank hesabları, üzərində öz adı həkk olunmuş möhürü, müvafiq ştampları və blankları vardır.</w:t>
      </w:r>
    </w:p>
    <w:p w14:paraId="29CF3C1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1.6. Qanuna uyğun olaraq, Mərkəzin əqdlər bağlamaq, öz adından əmlak və qeyri-əmlak hüquqları əldə etmək və həyata keçirmək hüququ, həmçinin vəzifələri vardır, o, məhkəmədə iddiaçı və ya cavabdeh qismində çıxış edir.</w:t>
      </w:r>
    </w:p>
    <w:p w14:paraId="0E40AEE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1.7. Mərkəz Bakı şəhərində yerləşir.</w:t>
      </w:r>
    </w:p>
    <w:p w14:paraId="62835D8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 Mərkəzin fəaliyyətinin istiqamətləri</w:t>
      </w:r>
    </w:p>
    <w:p w14:paraId="64A84DB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2.1. Mərkəzin fəaliyyət istiqamətləri aşağıdakılardır:</w:t>
      </w:r>
    </w:p>
    <w:p w14:paraId="27BB97B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2.1.1. normativ hüquqi aktların, inkişaf konsepsiyalarının və məqsədli dövlət proqramlarının layihələrinin hazırlanması və hüquqi ekspertizasının aparılmasında iştirak etmək;</w:t>
      </w:r>
    </w:p>
    <w:p w14:paraId="62B72C14"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2.1.2. hüquqi boşluqların və qanunvericilikdə kolliziyaların aşkar edilməsi və aradan qaldırılması üçün qanunvericiliyin inkişafında və təkmilləşdirilməsində iştirak etmək;</w:t>
      </w:r>
    </w:p>
    <w:p w14:paraId="2822DFB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2.1.3. normayaratma fəaliyyətinin effektivliyinin artırılması məqsədilə mövcud normativ hüquqi bazanın monitorinqinin aparılmasında iştirak etmək;</w:t>
      </w:r>
    </w:p>
    <w:p w14:paraId="5CEE6C1D"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2.1.4. normativ hüquqi tənzimləmənin təsirinin qiymətləndirilməsinin aparılmasında iştirak etmək;</w:t>
      </w:r>
    </w:p>
    <w:p w14:paraId="41B68A8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2.1.5. Azərbaycan Respublikası Prezidentinin tapşırığı ilə və ya dövlət orqanlarının (qurumlarının) sifarişi əsasında hüquqi islahatlar aparılmasına dair təkliflər vermək;</w:t>
      </w:r>
    </w:p>
    <w:p w14:paraId="12EDF9E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2.1.6. hüquqi maarifləndirmə sahəsində tədbirlər görmək;</w:t>
      </w:r>
    </w:p>
    <w:p w14:paraId="4E999D2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2.1.7. bu Nizamnamə ilə müəyyən edilmiş digər istiqamətlərdə fəaliyyət göstərmək.</w:t>
      </w:r>
    </w:p>
    <w:p w14:paraId="762E2FB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 Mərkəzin vəzifələri və hüquqları</w:t>
      </w:r>
    </w:p>
    <w:p w14:paraId="64E95DD0"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 Bu Nizamnamə ilə müəyyən edilmiş fəaliyyət istiqamətlərinə uyğun olaraq Mərkəzin vəzifələri aşağıdakılardır:</w:t>
      </w:r>
    </w:p>
    <w:p w14:paraId="67C0E8C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 normativ hüquqi aktların, inkişaf konsepsiyalarının və məqsədli dövlət proqramlarının layihələrinin hazırlanması və hüquqi ekspertizasının aparılmasında iştirak etmək, bu sahədə dövlət orqanlarına (qurumlarına) müqavilə əsasında xidmətlər göstərmək;</w:t>
      </w:r>
    </w:p>
    <w:p w14:paraId="6EAEE99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3.1.2. hüquqi aktların hazırlanmasında dövlət orqanlarına (qurumlarına) müqavilə əsasında məsləhət xidmətləri göstərmək;</w:t>
      </w:r>
    </w:p>
    <w:p w14:paraId="4743404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3.1.3. hazırlanan hüquqi akt layihələrinin və qüvvədə olan hüquqi aktların qanunvericiliyin təsirinin qiymətləndirilməsinin aparılmasında iştirak etmək;</w:t>
      </w:r>
    </w:p>
    <w:p w14:paraId="7A05030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3.1.4. Azərbaycan Respublikası Prezidentinin tapşırığı ilə və ya dövlət orqanlarının (qurumlarının) sifarişi əsasında hüquqi islahatlar aparılmasına dair təkliflər hazırlamaq və aidiyyəti üzrə təqdim etmək;</w:t>
      </w:r>
    </w:p>
    <w:p w14:paraId="2D53438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3.1.5. hüququn müxtəlif sahələri üzrə qabaqcıl beynəlxalq təcrübəni ətraflı araşdırmaq və nəticəsi nəzərə alınmaqla, mövcud normativ hüquqi bazanın təkmilləşdirilməsinə dair təkliflər vermək;</w:t>
      </w:r>
    </w:p>
    <w:p w14:paraId="6E53175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3.1.6. Azərbaycan Respublikasının və xarici dövlətlərin qanunvericiliyinin müqayisəli hüquqi tədqiqatını aparmaq və nəticəsi nəzərə alınmaqla, hüququn ayrı-ayrı sahələri üzrə inkişaf konsepsiyaları hazırlamaq və aidiyyəti üzrə təqdim etmək;</w:t>
      </w:r>
    </w:p>
    <w:p w14:paraId="04B266E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3.1.7. məcəllələrin və digər normativ hüquqi aktların elmi-praktiki kommentariyasının hazırlanmasını təşkil etmək;</w:t>
      </w:r>
    </w:p>
    <w:p w14:paraId="4B21814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3.1.8. məhkəmə-hüquq islahatları sahəsində dövlət siyasətinin formalaşdırılmasına və həyata keçirilməsinə dair təkliflər vermək;</w:t>
      </w:r>
    </w:p>
    <w:p w14:paraId="5F6A76A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3.1.9. normativ xarakterli aktlar və mərkəzi icra hakimiyyəti orqanlarının normativ hüquqi aktlarının “Normativ hüquqi aktlar haqqında” Azərbaycan Respublikası Konstitusiya Qanununun tələbləri gözlənilməklə qəbul edilməsinə nəzarətin həyata keçirilməsində iştirak etmək;</w:t>
      </w:r>
    </w:p>
    <w:p w14:paraId="1258004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3.1.10. dövlət orqanlarının (qurumlarının) sifarişi əsasında həmin dövlət orqanlarının (qurumlarının) hüquq sahəsində fəaliyyət göstərən əməkdaşlarının hüquqi biliklərinin və təcrübələrinin artırılması üçün normayaratma fəaliyyəti və hüquq normalarının tətbiqi sahəsində təlimlər keçirmək;</w:t>
      </w:r>
    </w:p>
    <w:p w14:paraId="550E679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3.1.11. İnsan Hüquqları üzrə Avropa Məhkəməsinin presedentlərini təhlil etmək və nəticəsindən asılı olaraq təkliflər vermək, habelə aidiyyəti dövlət orqanlarının (qurumlarının) əməkdaşları üçün bu sahədə müqavilə əsasında təlimlər keçirmək;</w:t>
      </w:r>
    </w:p>
    <w:p w14:paraId="24A84174"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3.1.12. hüquqi maarifləndirmə işinin aparılmasında, o cümlədən hüquqi islahatların məzmunu və mahiyyəti barədə ictimaiyyətin məlumatlandırılmasında iştirak etmək;</w:t>
      </w:r>
    </w:p>
    <w:p w14:paraId="65E3CAD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3.1.13. hüquqi aktların Azərbaycan dilindən xarici dillərə və xarici dillərdən Azərbaycan dilinə tərcümə edilməsi üzrə xidmətlər göstərmək;</w:t>
      </w:r>
    </w:p>
    <w:p w14:paraId="6EE89F4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3.1.14. elmi müəssisələr və ali təhsil müəssisələri ilə əlaqələr yaratmaq;</w:t>
      </w:r>
    </w:p>
    <w:p w14:paraId="6D340B9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3.1.15. hüquqi aktlardan, elmi-hüquqi materiallardan ibarət olan çoxfunksiyalı axtarış imkanını nəzərdə tutan elektron informasiya sistemini yaratmaq və həmin sistemdəki məlumatların müntəzəm olaraq yenilənməsini təmin etmək və bu məlumatları müqavilə əsasında dövlət orqanlarına (qurumlarına), yerli özünüidarəetmə orqanlarına, hüquqi və fiziki şəxslərə təqdim etmək;</w:t>
      </w:r>
    </w:p>
    <w:p w14:paraId="00AE5A2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3.1.16. hüquq sahəsində peşəkar mütəxəssislər hazırlanması və tədris proqramlarının tərtibi ilə bağlı təkliflər vermək və onların həyata keçirilməsində iştirak etmək;</w:t>
      </w:r>
    </w:p>
    <w:p w14:paraId="3BC66FF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3.1.17. dövlət və kommersiya sirrinin, habelə məxfilik rejiminin qorunması üçün tədbirlər görmək;</w:t>
      </w:r>
    </w:p>
    <w:p w14:paraId="46C1A3E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3.1.18. öz fəaliyyəti haqqında əhalinin məlumatlandırılmasını, internet saytının yaradılmasını, malik olduğu və siyahısı “İnformasiya əldə etmək haqqında” Azərbaycan Respublikasının Qanunu ilə müəyyən edilmiş açıqlanmalı olan ictimai informasiyanın həmin saytda yerləşdirilməsini və bu informasiyanın daim yenilənməsini təmin etmək;</w:t>
      </w:r>
    </w:p>
    <w:p w14:paraId="0DBAC0E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3.1.19. müvafiq sahədə dövlət orqanlarının (qurumlarının), yerli özünüidarəetmə orqanlarının, hüquqi və fiziki şəxslərin fəaliyyətini əlaqələndirmək;</w:t>
      </w:r>
    </w:p>
    <w:p w14:paraId="5087E0F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3.1.20. Mərkəzin fəaliyyəti ilə bağlı daxil olan müraciətlərə “Vətəndaşların müraciətləri haqqında”, “İnzibati icraat haqqında” və “İnformasiya əldə etmək haqqında” Azərbaycan Respublikasının qanunlarına uyğun olaraq baxmaq və qanunla müəyyən edilmiş qaydada tədbirlər görmək;</w:t>
      </w:r>
    </w:p>
    <w:p w14:paraId="07CD7B2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3.1.21. kargüzarlığı və vətəndaşların qəbulunu müvafiq normativ hüquqi aktların tələblərinə uyğun təşkil etmək, Mərkəz əməkdaşlarının əlavə təhsili və peşəkarlığının yüksəldilməsi üçün tədbirlər görmək;</w:t>
      </w:r>
    </w:p>
    <w:p w14:paraId="70F98B4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3.1.22. Mərkəzə ayrılan büdcə vəsaitindən, kredit, qrant və digər maliyyə vəsaitindən təyinatı üzrə səmərəli istifadə olunmasını təmin etmək;</w:t>
      </w:r>
    </w:p>
    <w:p w14:paraId="30624C3D"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3.1.23. Mərkəzin informasiya təminatını təşkil etmək və onun təhlükəsizliyini təmin etmək;</w:t>
      </w:r>
    </w:p>
    <w:p w14:paraId="4613816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3.1.24. qabaqcıl beynəlxalq təcrübəni nəzərə almaqla, müvafiq sahədə elmi-texniki nailiyyətlərin tətbiqini təmin etmək;</w:t>
      </w:r>
    </w:p>
    <w:p w14:paraId="7558EE1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3.1.25. Mərkəzin strukturunun və fəaliyyətinin təkmilləşdirilməsi üçün tədbirlər görmək;</w:t>
      </w:r>
    </w:p>
    <w:p w14:paraId="6FB2CAB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3.1.26. bu Nizamnamə ilə müəyyən edilmiş digər vəzifələri yerinə yetirmək.</w:t>
      </w:r>
    </w:p>
    <w:p w14:paraId="39187B2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 Öz vəzifələrini yerinə yetirmək üçün Mərkəzin aşağıdakı hüquqları vardır:</w:t>
      </w:r>
    </w:p>
    <w:p w14:paraId="7B39F79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3.2.1. müvafiq sahədə normativ hüquqi aktın layihəsinin qəbul olunması, aktda dəyişiklik edilməsi, aktın şərh edilməsi, qüvvəsinin dayandırılması və ya ləğv edilməsi haqqında aidiyyəti üzrə təkliflər vermək;</w:t>
      </w:r>
    </w:p>
    <w:p w14:paraId="79DD177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3.2.2. müvafiq sahədə beynəlxalq müqavilələrə Azərbaycan Respublikasının tərəfdar çıxması barədə təkliflər vermək;</w:t>
      </w:r>
    </w:p>
    <w:p w14:paraId="31D999A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3.2.3. beynəlxalq təcrübənin tətbiqi imkanlarının araşdırılması məqsədilə beynəlxalq təşkilatlarla, xarici dövlətlərin aidiyyəti dövlət orqanları (qurumları) ilə əməkdaşlıq etmək, xarici dövlətlərin müvafiq təcrübəsini öyrənmək;</w:t>
      </w:r>
    </w:p>
    <w:p w14:paraId="03E96847"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3.2.4. “İctimai iştirakçılıq haqqında” Azərbaycan Respublikasının Qanununa uyğun olaraq, hüquqi islahatlar aparılmasına dair təkliflərlə bağlı ictimai müzakirələr və ictimai dinləmələr təşkil etmək, həmin təkliflərə dair ictimai rəyi öyrənmək və müvafiq hüquqi aktların layihələrinə dair ictimai müzakirələr təşkil etmək və keçirmək;</w:t>
      </w:r>
    </w:p>
    <w:p w14:paraId="2C522AE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3.2.5. hüququn müxtəlif sahələri üzrə tədqiqatlar, sorğular aparmaq və nəticələrini dövlət orqanlarına (qurumlarına) təqdim etmək;</w:t>
      </w:r>
    </w:p>
    <w:p w14:paraId="6743F7B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3.2.6. fəaliyyət istiqamətlərinə aid məsələlərlə bağlı araşdırmalar aparmaq, işçi qruplar və komissiyalar yaratmaq;</w:t>
      </w:r>
    </w:p>
    <w:p w14:paraId="3582281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3.2.7. dövlət orqanlarına (qurumlarına), yerli özünüidarəetmə orqanlarına, hüquqi və fiziki şəxslərə zəruri məlumatlar (sənədlər) barədə sorğu vermək və onlardan belə məlumatları (sənədləri) almaq;</w:t>
      </w:r>
    </w:p>
    <w:p w14:paraId="5D494F60"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3.2.8. fəaliyyət istiqamətləri üzrə rəy və təkliflər vermək, təhlillər və ümumiləşdirmələr aparmaq, analitik materiallar hazırlamaq;</w:t>
      </w:r>
    </w:p>
    <w:p w14:paraId="6076FF3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3.2.9. müstəqil ekspertləri və mütəxəssisləri öz fəaliyyətinə cəlb etmək;</w:t>
      </w:r>
    </w:p>
    <w:p w14:paraId="502A166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3.2.10. fəaliyyət istiqamətlərinə aid məsələlərlə bağlı konfranslar, müşavirələr və digər tədbirlər təşkil etmək;</w:t>
      </w:r>
    </w:p>
    <w:p w14:paraId="79A97DE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3.2.11. əməkdaşlarını dövlət təltiflərinə və digər mükafatlara təqdim etmək, onların həvəsləndirilməsi üçün tədbirlər görmək;</w:t>
      </w:r>
    </w:p>
    <w:p w14:paraId="7650BC2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3.2.12. sahibkarlıq fəaliyyəti ilə məşğul olmaq, Azərbaycan Respublikası Prezidentinin razılığı ilə təsərrüfat cəmiyyətləri yaratmaq və ya onlarda iştirak etmək;</w:t>
      </w:r>
    </w:p>
    <w:p w14:paraId="124EC98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3.2.13. xüsusi bülletenlər və digər nəşrlər buraxmaq;</w:t>
      </w:r>
    </w:p>
    <w:p w14:paraId="73973F00"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3.2.14. bu Nizamnamə ilə müəyyən edilmiş digər hüquqları həyata keçirmək.</w:t>
      </w:r>
    </w:p>
    <w:p w14:paraId="0C58CAD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 Mərkəzin idarə olunması</w:t>
      </w:r>
    </w:p>
    <w:p w14:paraId="456ADDB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4.1. Mərkəz öz fəaliyyətində və idarəetmədə mütərəqqi korporativ idarəetmə standartlarını tətbiq edir.</w:t>
      </w:r>
    </w:p>
    <w:p w14:paraId="2FC9A5F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 Mərkəzin idarəetmə orqanları Müşahidə Şurası və İcraçı direktordur.</w:t>
      </w:r>
    </w:p>
    <w:p w14:paraId="65F14D7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4.3. Mərkəzin Müşahidə Şurası (bundan sonra – Şura) Mərkəzə ümumi rəhbərliyi və nəzarəti həyata keçirir.</w:t>
      </w:r>
    </w:p>
    <w:p w14:paraId="7536EDA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4.4. Şura sədr də daxil olmaqla 5 (beş) üzvdən ibarətdir. Müşahidə Şurasının tərkibinə Azərbaycan Respublikası Prezidentinin vəzifəyə təyin və vəzifədən azad etdiyi Azərbaycan Respublikası Prezidentinin Administrasiyasının Qanunvericilik və hüquq siyasəti şöbəsinin müdiri (sədr olmaqla), Azərbaycan Respublikası Ədliyyə Nazirliyinin Ədliyyə Akademiyasının rektoru, Azərbaycan Respublikası Nazirlər Kabineti Aparatının Hüquq və qanunvericilik şöbəsinin müdiri və Azərbaycan Respublikası Milli Məclisi Aparatının rəhbəri daxildir.</w:t>
      </w:r>
    </w:p>
    <w:p w14:paraId="57473A4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4.5. Şura ictimai (ödənişsiz) əsaslarla fəaliyyət göstərir.</w:t>
      </w:r>
    </w:p>
    <w:p w14:paraId="62940C0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4.6. Şura qərar qəbul etməkdə müstəqildir.</w:t>
      </w:r>
    </w:p>
    <w:p w14:paraId="649DB4D7"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 Şuranın vəzifələri aşağıdakılardır:</w:t>
      </w:r>
    </w:p>
    <w:p w14:paraId="112F8F9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4.7.1. təsisçinin səlahiyyətlərinin həyata keçirilməsi üçün Azərbaycan Respublikasının Prezidentinə təkliflər vermək və müvafiq sənədlər (o cümlədən Mərkəzin maliyyə hesabatını və fəaliyyətinə dair illik hesabatı) təqdim etmək;</w:t>
      </w:r>
    </w:p>
    <w:p w14:paraId="68A3AA5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4.7.2. Mərkəzin inkişaf istiqamətlərini, strateji məqsədlərini və planlarını müəyyən etmək;</w:t>
      </w:r>
    </w:p>
    <w:p w14:paraId="69CB487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4.7.3. Mərkəzin fəaliyyətinə nəzarət etmək;</w:t>
      </w:r>
    </w:p>
    <w:p w14:paraId="36A8BEA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4.7.4. Azərbaycan Respublikasının Prezidenti ilə razılaşdırmaqla Mərkəzin strukturunu, əməyin ödənişi fondunu, işçilərinin say həddini və onların əməkhaqlarının (vəzifə maaşının, vəzifə maaşına əlavələrin, mükafatların və digər ödənişlərin) məbləğini təsdiq etmək, o cümlədən Mərkəzin əldə etdiyi vəsait (dövlət büdcəsindən və dövlətə məxsus digər fondlardan ayrılan vəsait istisna olmaqla) hesabına işçilərə əlavə ödənilən həvəsləndirmə sistemini müəyyənləşdirmək;</w:t>
      </w:r>
    </w:p>
    <w:p w14:paraId="02A7AF78"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4.7.5. Azərbaycan Respublikası Prezidentinin razılığı ilə Mərkəzin təsərrüfat cəmiyyətlərinin yaradılması və ya onlarda iştirak barədə, həmçinin Mərkəzin idarə, filial və nümayəndəliklərinin yaradılması barədə qərar qəbul etmək;</w:t>
      </w:r>
    </w:p>
    <w:p w14:paraId="7603400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4.7.6. Mərkəzin maliyyə planlaşdırmasını və büdcəsini təsdiq etmək;</w:t>
      </w:r>
    </w:p>
    <w:p w14:paraId="75BCE1B4"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4.7.7. Mərkəzin fəaliyyətinə dair daxili qaydaları (o cümlədən maraqlar münaqişəsinin istisna olunması qaydasını), habelə idarə, filial və nümayəndəliklərinin əsasnamələrini, təsərrüfat cəmiyyətlərinin nizamnamələrini təsdiq etmək;</w:t>
      </w:r>
    </w:p>
    <w:p w14:paraId="6A2BA2F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4.7.8. İcraçı direktorun fəaliyyətinə nəzarət etmək və onun fəaliyyətini yoxlamaq;</w:t>
      </w:r>
    </w:p>
    <w:p w14:paraId="271798D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4.7.9. Şura üzvlərinin və İcraçı direktorun müraciətlərinə baxmaq və qərar qəbul etmək;</w:t>
      </w:r>
    </w:p>
    <w:p w14:paraId="4F4FA2B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4.7.10. Mərkəzin fəaliyyətinə dair illik hesabatı dinləmək;</w:t>
      </w:r>
    </w:p>
    <w:p w14:paraId="3D22E15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4.7.11. Mərkəzin kənar auditorunu təyin etmək və audit hesabatını qəbul etmək;</w:t>
      </w:r>
    </w:p>
    <w:p w14:paraId="7E2B6E50"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4.7.12. kənar auditorun yoxlamalarının, habelə digər yoxlamaların nəticələrinə dair tədbirlər görmək;</w:t>
      </w:r>
    </w:p>
    <w:p w14:paraId="6333FD9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4.7.13. Mərkəzin xalis aktivlərinin dəyərinin 25 faizindən artıq məbləğdə olan əqdin (xüsusi əhəmiyyətli əqdin) və aidiyyəti şəxslə dəyəri Mərkəzin aktivlərinin 5 faizini və daha çox hissəsini təşkil edən əqdin bağlanması haqqında qərar qəbul etmək;</w:t>
      </w:r>
    </w:p>
    <w:p w14:paraId="5C94F79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4.7.14. bu Nizamnamə ilə müəyyən edilmiş digər vəzifələri həyata keçirmək.</w:t>
      </w:r>
    </w:p>
    <w:p w14:paraId="59EBB60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4.8. Şuranın sədri ildə azı bir dəfə Şuranın iclasını çağırır və iclaslara sədrlik edir. Şuranın iclaslarının keçirilməsi təşəbbüsü ilə Şuranın üzvü və ya İcraçı direktor çıxış edir. Şuranın iclasları Şura üzvlərinin yarıdan çoxu iştirak etdikdə səlahiyyətlidir. Şuranın iclasında qərarlar hər üzvün bir səsi olmaqla sadə səs çoxluğu ilə qəbul edilir. Səsvermə zamanı üzvlərin bitərəf qalmasına icazə verilmir. Səslər bərabər olduqda, iclasa sədrlik edənin səsi həlledicidir.</w:t>
      </w:r>
    </w:p>
    <w:p w14:paraId="42B3C1CD"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4.9. Şuranın üzvlərinə, İcraçı direktora, habelə Şuranın iclaslarına dəvət olunan şəxslərə iclasın keçiriləcəyi yer və vaxt, habelə gündəliyə daxil edilmiş məsələlər barədə iclasa azı 3 (üç) iş günü qalmış, zəruri sənədlər əlavə edilməklə yazılı məlumat verilir.</w:t>
      </w:r>
    </w:p>
    <w:p w14:paraId="051EAE57"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4.10. Şuranın iclasında İcraçı direktor da iştirak edə bilər.</w:t>
      </w:r>
    </w:p>
    <w:p w14:paraId="0513036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4.11. İclasın gündəliyinə Şuranın hər hansı üzvünün maraqlarına toxunan məsələ çıxarıldıqda, həmin üzv bununla bağlı maraqları haqqında ətraflı məlumat verməli, bu məsələnin müzakirəsində və həmin məsələyə dair səsvermədə iştirak etməməlidir.</w:t>
      </w:r>
    </w:p>
    <w:p w14:paraId="4576E21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4.12. Gündəliyə daxil edilməmiş və ya tələb olunan aidiyyəti sənədləri iclasdan qabaq təqdim edilməmiş məsələlər barədə, bütün iştirakçı üzvlərin razılıq verdiyi hallar istisna olmaqla, qərar qəbul edilə bilməz.</w:t>
      </w:r>
    </w:p>
    <w:p w14:paraId="7CCD158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4.13. Şura iclasının nəticəsi Şuranın üzvlərinin və katibinin imzaladıqları protokolda əks olunmaqla rəsmiləşdirilir. Şuranın katibi Şuranın iclasında iştirak edə bilmədikdə, Şuranın sədri onu əvəz edəcək şəxsi təyin edir. Şura protokolu təsdiq edərək İcraçı direktora göndərir.</w:t>
      </w:r>
    </w:p>
    <w:p w14:paraId="62BFAF3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4.14. Şuranın katibini Şuranın üzvü olmayan əməkdaşlar sırasından Şuranın sədri təyin edir və Şuranın katibi Şuranın sədrinə hesabat verir.</w:t>
      </w:r>
    </w:p>
    <w:p w14:paraId="6EB19C6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4.15. Şuranın katibi:</w:t>
      </w:r>
    </w:p>
    <w:p w14:paraId="2ECB24C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4.15.1. Şuranın iclaslarını təşkil edir;</w:t>
      </w:r>
    </w:p>
    <w:p w14:paraId="424F4AE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4.15.2. bu Nizamnamənin 4.9-cu bəndində nəzərdə tutulan vəzifəni icra edir;</w:t>
      </w:r>
    </w:p>
    <w:p w14:paraId="76F93A8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4.15.3. Şuranın iclaslarının protokollarını tərtib edir və imzalanmaq üçün Şura üzvlərinə təqdim edir;</w:t>
      </w:r>
    </w:p>
    <w:p w14:paraId="52468F14"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4.15.4. Şuranın qərarlarının layihələrini hazırlayır, baxılmaq və imzalanmaq üçün Şuranın sədrinə təqdim edir;</w:t>
      </w:r>
    </w:p>
    <w:p w14:paraId="77EBC3D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4.15.5. Şuranın qəbul etdiyi qərarların aidiyyəti üzrə göndərilməsini təmin edir.</w:t>
      </w:r>
    </w:p>
    <w:p w14:paraId="2AC5C7B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4.16. Şuranın sədri:</w:t>
      </w:r>
    </w:p>
    <w:p w14:paraId="008B3D1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4.16.1. Şuranın işini təşkil edir və onun fəaliyyətinə rəhbərlik edir, habelə özünün və Mərkəzin İcraçı direktorunun qanunvericiliyə zidd olan qərarlarını ləğv edir;</w:t>
      </w:r>
    </w:p>
    <w:p w14:paraId="78B3D9D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4.16.2. Şuranın iclaslarının gündəliyini müəyyənləşdirir, iclasları çağırır və iclaslara sədrlik edir;</w:t>
      </w:r>
    </w:p>
    <w:p w14:paraId="26B84328"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4.16.3. öz təşəbbüsü ilə, habelə Şuranın hər hansı digər üzvünün və ya İcraçı direktorun müraciəti əsasında digər şəxsləri Şuranın iclasında iştirak etməyə dəvət edir;</w:t>
      </w:r>
    </w:p>
    <w:p w14:paraId="05F509E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4.16.4. Şuranın fəaliyyətinin təşkili ilə bağlı digər tədbirlər görür.</w:t>
      </w:r>
    </w:p>
    <w:p w14:paraId="2489E1D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4.17. Şuranın üzvləri:</w:t>
      </w:r>
    </w:p>
    <w:p w14:paraId="58AA102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4.17.1. Şuranın səlahiyyətlərinə aid məsələlərin həllində iştirak edirlər;</w:t>
      </w:r>
    </w:p>
    <w:p w14:paraId="0F39BB1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4.17.2. Şuranın iclasının gündəliyi ilə və baxılması nəzərdə tutulan materiallarla əvvəlcədən tanış olurlar;</w:t>
      </w:r>
    </w:p>
    <w:p w14:paraId="34CA8FC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4.17.3. Şurada qəbul ediləcək qərarlara dair fikir bildirirlər;</w:t>
      </w:r>
    </w:p>
    <w:p w14:paraId="59F9E6B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4.17.4. Şuranın səlahiyyətlərinə aid məsələlərə Şuranın iclaslarında baxmaq barədə təklif verirlər;</w:t>
      </w:r>
    </w:p>
    <w:p w14:paraId="63158B4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4.17.5. Şuranın qərarları ilə, iclas protokolları ilə və digər sənədlərlə tanış olurlar.</w:t>
      </w:r>
    </w:p>
    <w:p w14:paraId="4C8DA3A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4.18. Şura üzvləri Şuranın iclaslarında baxılan məsələlərə qərəzsiz yanaşmalı, Şura üzvünün adına xələl gətirə biləcək hərəkətlərə və çıxışlara yol verməməlidirlər, həmçinin Azərbaycan Respublikası Mülki Məcəlləsinin 49-cu maddəsində müəyyən edilmiş digər tələbləri yerinə yetirməlidirlər.</w:t>
      </w:r>
    </w:p>
    <w:p w14:paraId="70CBE44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4.19. İcraçı direktor Mərkəzin fəaliyyətinə cari rəhbərliyi həyata keçirir. İcraçı direktor Mərkəzin Müşahidə Şurası tərəfindən vəzifəyə təyin və vəzifədən azad edilir. İcraçı direktorun onun təqdimatı əsasında Müşahidə Şurası tərəfindən vəzifəyə təyin və vəzifədən azad edilən bir müavini vardır.</w:t>
      </w:r>
    </w:p>
    <w:p w14:paraId="5900805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4.20. İcraçı direktor müvəqqəti olmadıqda, onun səlahiyyətlərini müvafiq əmrlə onun müavini icra edir.</w:t>
      </w:r>
    </w:p>
    <w:p w14:paraId="03490EE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4.21. İcraçı direktor və onun müavini adlarına xələl gətirə biləcək hərəkətlərə və çıxışlara yol verməməlidirlər, həmçinin Azərbaycan Respublikası Mülki Məcəlləsinin 49-cu maddəsində müəyyən edilmiş digər tələbləri yerinə yetirməlidirlər.</w:t>
      </w:r>
    </w:p>
    <w:p w14:paraId="24CCB63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 İcraçı direktorun vəzifələri aşağıdakılardır:</w:t>
      </w:r>
    </w:p>
    <w:p w14:paraId="5C763138"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4.22.1. Mərkəzin fəaliyyətini təşkil etmək;</w:t>
      </w:r>
    </w:p>
    <w:p w14:paraId="3D4B23C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4.22.2. bu Nizamnamə ilə müəyyən edilmiş vəzifələrin yerinə yetirilməsi üçün Şuraya təkliflər vermək və sənədlər təqdim etmək;</w:t>
      </w:r>
    </w:p>
    <w:p w14:paraId="06A7B15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4.22.3. Şuranın qərarlarını icra etmək;</w:t>
      </w:r>
    </w:p>
    <w:p w14:paraId="6A4AB3E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4.22.4. Şura ilə razılaşdırmaqla aidiyyəti şəxslə dəyəri Mərkəzin aktivlərinin 5 faizədək hissəsini təşkil edən əqdin bağlanması haqqında qərar qəbul etmək;</w:t>
      </w:r>
    </w:p>
    <w:p w14:paraId="4EE4EE0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4.22.5. Mərkəzin strateji məqsədlərinin və planlarının, habelə büdcəsinin icrasına nəzarət etmək;</w:t>
      </w:r>
    </w:p>
    <w:p w14:paraId="3F8C4A1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4.22.6. bu Nizamnamənin 3.1.22-ci yarımbəndində nəzərdə tutulan vəsaitdən təyinatı üzrə səmərəli istifadə olunmasını təmin etmək;</w:t>
      </w:r>
    </w:p>
    <w:p w14:paraId="04038CD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4.22.7. cari və operativ məsələlər barədə Şuranı məlumatlandırmaq;</w:t>
      </w:r>
    </w:p>
    <w:p w14:paraId="173E8280"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4.22.8. bu Nizamnamənin 3.1.1-ci və 3.2.1-ci yarımbəndlərində nəzərdə tutulmuş məsələlərin həlli üçün tədbirlər görmək;</w:t>
      </w:r>
    </w:p>
    <w:p w14:paraId="5421280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4.22.9. Mərkəzin cari fəaliyyətinə rəhbərlik və onu təmsil etmək;</w:t>
      </w:r>
    </w:p>
    <w:p w14:paraId="1709E2A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4.22.10. Mərkəzin fəaliyyətinin təşkili ilə əlaqədar icrası məcburi olan daxili sərəncam və əmrlər vermək;</w:t>
      </w:r>
    </w:p>
    <w:p w14:paraId="7149AE8F"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4.22.11. Mərkəzin fəaliyyət istiqamətlərinə dair qəbul olunmuş aktların icrasını təşkil etmək, yoxlamaq və buna nəzarəti həyata keçirmək;</w:t>
      </w:r>
    </w:p>
    <w:p w14:paraId="32BA882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4.22.12. özünün və Mərkəzin struktur bölmələrinin qanunvericiliyə zidd olan qərarlarını ləğv etmək;</w:t>
      </w:r>
    </w:p>
    <w:p w14:paraId="39052E4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4.22.13. müəyyən edilmiş struktur, əməyin ödənişi fondu və işçilərin say həddi daxilində Mərkəzin Aparatının və digər struktur bölmələrinin strukturunu, ştat cədvəlini və xərclər smetasını təsdiq etmək;</w:t>
      </w:r>
    </w:p>
    <w:p w14:paraId="16CD674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4.22.14. Mərkəz işçilərinin vəzifə maaşlarının, vəzifə maaşlarına əlavələrin, mükafatların və digər ödənişlərin verilməsini əməyin ödənişi fondu çərçivəsində təşkil etmək;</w:t>
      </w:r>
    </w:p>
    <w:p w14:paraId="60FF266B"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4.22.15. bu Nizamnamədə müəyyən edilmiş hallar istisna olmaqla, Mərkəzin, o cümlədən onun idarə, filial və nümayəndəliklərinin, habelə tabeliyindəki digər qurumların işçilərinin (təsərrüfat cəmiyyətlərində isə yalnız rəhbərlərin) vəzifəyə təyin və vəzifədən azad edilməsi, onlar barəsində həvəsləndirmə və intizam tənbehi tədbirləri görülməsi barədə Şura ilə razılaşdırmaqla qərarlar qəbul etmək;</w:t>
      </w:r>
    </w:p>
    <w:p w14:paraId="3771AFBD"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4.22.16. Mərkəzin əmlakından bu Nizamnamədə nəzərdə tutulmuş məqsədlərə uyğun istifadə olunmasına nəzarət etmək;</w:t>
      </w:r>
    </w:p>
    <w:p w14:paraId="1F6FA97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4.22.17. bu Nizamnamə ilə müəyyən edilmiş səlahiyyətlər çərçivəsində Mərkəzin adından əməliyyatlar aparmaq, müqavilələr bağlamaq və onların yerinə yetirilməsini təmin etmək;</w:t>
      </w:r>
    </w:p>
    <w:p w14:paraId="19C54932"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4.22.18. Mərkəzin fəaliyyət istiqamətləri ilə bağlı məşvərətçi komitələr və işçi qruplar yaratmaq;</w:t>
      </w:r>
    </w:p>
    <w:p w14:paraId="4095CC85"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4.22.19. Mərkəzin fəaliyyət istiqamətləri üzrə dövlət sirrinin və məxfilik rejiminin, habelə qanunla qorunan digər məlumatların mühafizəsi üçün zəruri tədbirlər görmək;</w:t>
      </w:r>
    </w:p>
    <w:p w14:paraId="4DD3DD7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4.22.20. Mərkəzdə kargüzarlıq və arxiv işinin aparılmasını təmin etmək;</w:t>
      </w:r>
    </w:p>
    <w:p w14:paraId="53E4CFB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4.22.21. Mərkəzdə müraciətlərə baxılmanı və vətəndaşların qəbulunu təmin etmək;</w:t>
      </w:r>
    </w:p>
    <w:p w14:paraId="0C016804"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4.22.22. Şuranın səlahiyyətlərinə aid edilməyən bütün digər məsələlər barədə qərar vermək.</w:t>
      </w:r>
    </w:p>
    <w:p w14:paraId="2D000E5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 Mərkəzin nizamnamə fondu, əmlakı və mənfəəti</w:t>
      </w:r>
    </w:p>
    <w:p w14:paraId="7632CB83"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5.1. Mərkəzin nizamnamə fondu 100,0 (yüz) min manatdır.</w:t>
      </w:r>
    </w:p>
    <w:p w14:paraId="15B64B5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5.2. Mərkəzin əmlakı nizamnamə fondundan, təsisçinin verdiyi əmlakdan, həmçinin dövlət büdcəsindən ayrılan vəsaitdən, fəaliyyətindən əldə olunmuş gəlirdən, ianələrdən, qrantlardan, cəlb edilən investisiyalardan və qanunla qadağan edilməyən digər vəsaitdən formalaşır.</w:t>
      </w:r>
    </w:p>
    <w:p w14:paraId="0D76027C"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5.3. Mərkəz öz əmlakından yalnız bu Nizamnamə ilə müəyyən olunmuş məqsədlərə uyğun istifadə edir, balansında olan dövlət əmlakına münasibətdə səlahiyyətlərini “Dövlət əmlakının qorunub saxlanılması və səmərəli istifadə edilməsinin təkmilləşdirilməsi haqqında” Azərbaycan Respublikası Prezidentinin 2007-ci il 6 iyun tarixli 586 nömrəli Fərmanı ilə müəyyən edilmiş qaydada həyata keçirir.</w:t>
      </w:r>
    </w:p>
    <w:p w14:paraId="0349FE68"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5.4. Mərkəz qanunla nəzərdə tutulmuş vergiləri və digər məcburi ödənişləri müəyyən edilmiş qaydada ödədikdən sonra Mərkəzin, onun idarə, filial, nümayəndəlik və təsərrüfat cəmiyyətlərinin, habelə tabeliyindəki digər qurumların fəaliyyətindən əldə edilmiş vəsait üzərində müstəqil sərəncam vermək hüququna malikdir.</w:t>
      </w:r>
    </w:p>
    <w:p w14:paraId="48B18777"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5.5. Mərkəzin mənfəəti bu Nizamnamədə nəzərdə tutulmayan məqsədlər üçün yalnız Azərbaycan Respublikası Prezidentinin qərarı ilə dövlət büdcəsinə köçürülür.</w:t>
      </w:r>
    </w:p>
    <w:p w14:paraId="5DA6B61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5.6. Mərkəzin məhsulları tənzimlənən qiymətlərə aid deyildir.</w:t>
      </w:r>
    </w:p>
    <w:p w14:paraId="5FA4D411"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 Mərkəzin fəaliyyətinə nəzarətin forması və əhatə dairəsi</w:t>
      </w:r>
    </w:p>
    <w:p w14:paraId="51687B1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6.1. Mərkəzin fəaliyyətinə nəzarəti Azərbaycan Respublikasının Prezidenti, həmçinin bu Nizamnamə ilə müəyyən edilmiş qaydada Mərkəzin idarəetmə orqanları həyata keçirirlər.</w:t>
      </w:r>
    </w:p>
    <w:p w14:paraId="30474FA4"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6.2. Mərkəzin fəaliyyətinə dair illik hesabat Azərbaycan Respublikasının Prezidentinə təqdim edilir.</w:t>
      </w:r>
    </w:p>
    <w:p w14:paraId="3AC70D1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7. Mərkəzdə uçot və hesabat</w:t>
      </w:r>
    </w:p>
    <w:p w14:paraId="014DDBE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7.1. Mərkəz “Mühasibat uçotu haqqında” Azərbaycan Respublikasının Qanunu ilə publik hüquqi şəxslər üçün müəyyən edilmiş qaydada mühasibat uçotu aparır, maliyyə hesabatlarını tərtib, təqdim və dərc edir.</w:t>
      </w:r>
    </w:p>
    <w:p w14:paraId="22FA4819"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lastRenderedPageBreak/>
        <w:t>7.2. Mərkəz “Rəsmi statistika haqqında” Azərbaycan Respublikasının Qanununa uyğun olaraq statistik hesabatları tərtib və təqdim edir.</w:t>
      </w:r>
    </w:p>
    <w:p w14:paraId="76ACA160"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7.3. Mərkəz idarə, filial, nümayəndəlik və təsərrüfat cəmiyyətlərinin, habelə tabeliyindəki digər qurumların maliyyə-təsərrüfat fəaliyyətinin yoxlanılmasını təmin edir.</w:t>
      </w:r>
    </w:p>
    <w:p w14:paraId="57B7D15A"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7.4. Mərkəz öz fəaliyyətinin müstəqil surətdə yoxlanılması üçün kənar auditor cəlb edir.</w:t>
      </w:r>
    </w:p>
    <w:p w14:paraId="41E75A76"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8. Mərkəzin ləğvi və yenidən təşkili</w:t>
      </w:r>
    </w:p>
    <w:p w14:paraId="638648DE" w14:textId="77777777" w:rsidR="00D663B9" w:rsidRPr="00D663B9" w:rsidRDefault="00D663B9" w:rsidP="00D663B9">
      <w:pPr>
        <w:spacing w:before="100" w:beforeAutospacing="1" w:after="100" w:afterAutospacing="1" w:line="240" w:lineRule="auto"/>
        <w:rPr>
          <w:rFonts w:ascii="Times New Roman" w:eastAsia="Times New Roman" w:hAnsi="Times New Roman" w:cs="Times New Roman"/>
          <w:sz w:val="24"/>
          <w:szCs w:val="24"/>
          <w:lang w:eastAsia="en-GB"/>
        </w:rPr>
      </w:pPr>
      <w:r w:rsidRPr="00D663B9">
        <w:rPr>
          <w:rFonts w:ascii="Times New Roman" w:eastAsia="Times New Roman" w:hAnsi="Times New Roman" w:cs="Times New Roman"/>
          <w:sz w:val="24"/>
          <w:szCs w:val="24"/>
          <w:lang w:eastAsia="en-GB"/>
        </w:rPr>
        <w:t>Mərkəzin ləğvini və yenidən təşkilini Azərbaycan Respublikasının Prezidenti həyata keçirir.</w:t>
      </w:r>
    </w:p>
    <w:p w14:paraId="3BB98EE8" w14:textId="77777777" w:rsidR="002274A7" w:rsidRDefault="002274A7"/>
    <w:sectPr w:rsidR="002274A7" w:rsidSect="0019317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B9"/>
    <w:rsid w:val="0019317C"/>
    <w:rsid w:val="002274A7"/>
    <w:rsid w:val="00760273"/>
    <w:rsid w:val="00B9295B"/>
    <w:rsid w:val="00D663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D858"/>
  <w15:chartTrackingRefBased/>
  <w15:docId w15:val="{4BD355A7-8522-4D3F-8FC2-DBF2A9B1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3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6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4272</Words>
  <Characters>24357</Characters>
  <Application>Microsoft Office Word</Application>
  <DocSecurity>0</DocSecurity>
  <Lines>202</Lines>
  <Paragraphs>57</Paragraphs>
  <ScaleCrop>false</ScaleCrop>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1</cp:revision>
  <dcterms:created xsi:type="dcterms:W3CDTF">2022-05-19T13:14:00Z</dcterms:created>
  <dcterms:modified xsi:type="dcterms:W3CDTF">2022-05-19T13:15:00Z</dcterms:modified>
</cp:coreProperties>
</file>