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717" w:rsidRPr="00220717" w:rsidRDefault="00220717" w:rsidP="00220717">
      <w:pPr>
        <w:spacing w:after="0" w:line="240" w:lineRule="auto"/>
        <w:jc w:val="center"/>
        <w:rPr>
          <w:rFonts w:ascii="Times New Roman" w:eastAsia="Times New Roman" w:hAnsi="Times New Roman" w:cs="Times New Roman"/>
          <w:color w:val="000000"/>
          <w:sz w:val="27"/>
          <w:szCs w:val="27"/>
          <w:lang w:eastAsia="az-Latn-AZ"/>
        </w:rPr>
      </w:pPr>
      <w:bookmarkStart w:id="0" w:name="_GoBack"/>
      <w:bookmarkEnd w:id="0"/>
      <w:r w:rsidRPr="00220717">
        <w:rPr>
          <w:rFonts w:ascii="Times New Roman" w:eastAsia="Times New Roman" w:hAnsi="Times New Roman" w:cs="Times New Roman"/>
          <w:b/>
          <w:bCs/>
          <w:color w:val="000000"/>
          <w:sz w:val="27"/>
          <w:szCs w:val="27"/>
          <w:lang w:eastAsia="az-Latn-AZ"/>
        </w:rPr>
        <w:t>Əmanətlərin tam sığortalanması haqqında </w:t>
      </w:r>
    </w:p>
    <w:p w:rsidR="00220717" w:rsidRPr="00220717" w:rsidRDefault="00220717" w:rsidP="00220717">
      <w:pPr>
        <w:spacing w:after="0" w:line="240" w:lineRule="auto"/>
        <w:jc w:val="center"/>
        <w:rPr>
          <w:rFonts w:ascii="Times New Roman" w:eastAsia="Times New Roman" w:hAnsi="Times New Roman" w:cs="Times New Roman"/>
          <w:color w:val="000000"/>
          <w:sz w:val="27"/>
          <w:szCs w:val="27"/>
          <w:lang w:eastAsia="az-Latn-AZ"/>
        </w:rPr>
      </w:pPr>
    </w:p>
    <w:p w:rsidR="00220717" w:rsidRPr="00220717" w:rsidRDefault="00220717" w:rsidP="00220717">
      <w:pPr>
        <w:spacing w:after="0" w:line="240" w:lineRule="auto"/>
        <w:jc w:val="center"/>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b/>
          <w:bCs/>
          <w:color w:val="000000"/>
          <w:sz w:val="27"/>
          <w:szCs w:val="27"/>
          <w:lang w:eastAsia="az-Latn-AZ"/>
        </w:rPr>
        <w:t>Azərbaycan Respublikasının Qanunu</w:t>
      </w:r>
    </w:p>
    <w:p w:rsidR="00220717" w:rsidRPr="00220717" w:rsidRDefault="00220717" w:rsidP="00220717">
      <w:pPr>
        <w:spacing w:after="0" w:line="240" w:lineRule="auto"/>
        <w:rPr>
          <w:rFonts w:ascii="Times New Roman" w:eastAsia="Times New Roman" w:hAnsi="Times New Roman" w:cs="Times New Roman"/>
          <w:color w:val="000000"/>
          <w:sz w:val="27"/>
          <w:szCs w:val="27"/>
          <w:lang w:eastAsia="az-Latn-AZ"/>
        </w:rPr>
      </w:pP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Azərbaycan Respublikasının Milli Məclisi Azərbaycan Respublikası Konstitusiyasının 94-cü maddəsinin I hissəsinin 27-ci bəndini rəhbər tutaraq qərara alır: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Maddə 1. Qanunun məqsədi</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 xml:space="preserve">Bu Qanunun məqsədi qlobal iqtisadiyyatda baş verən proseslər fonunda ölkədə maliyyə sabitliyini qorumaq, bank sisteminin dayanıqlığını təmin etmək, əmanətçilərin bank sisteminə etibarını </w:t>
      </w:r>
      <w:proofErr w:type="spellStart"/>
      <w:r w:rsidRPr="00220717">
        <w:rPr>
          <w:rFonts w:ascii="Times New Roman" w:eastAsia="Times New Roman" w:hAnsi="Times New Roman" w:cs="Times New Roman"/>
          <w:color w:val="000000"/>
          <w:sz w:val="27"/>
          <w:szCs w:val="27"/>
          <w:lang w:eastAsia="az-Latn-AZ"/>
        </w:rPr>
        <w:t>gücləndirməkdir</w:t>
      </w:r>
      <w:proofErr w:type="spellEnd"/>
      <w:r w:rsidRPr="00220717">
        <w:rPr>
          <w:rFonts w:ascii="Times New Roman" w:eastAsia="Times New Roman" w:hAnsi="Times New Roman" w:cs="Times New Roman"/>
          <w:color w:val="000000"/>
          <w:sz w:val="27"/>
          <w:szCs w:val="27"/>
          <w:lang w:eastAsia="az-Latn-AZ"/>
        </w:rPr>
        <w:t>.</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Maddə 2. İstifadə olunan anlayışlar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Bu Qanunda istifadə olunan anlayışlar “Əmanətlərin sığortalanması haqqında” Azərbaycan Respublikasının Qanununda nəzərdə tutulmuş mənaları ifadə edir.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Maddə 3. Qorunan əmanətçinin qorunan əmanətinin tam sığortalanması</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Bu Qanun qüvvəyə mindiyi gündən etibarən faizləri “Əmanətlərin sığortalanması haqqında” Azərbaycan Respublikası Qanununun 8.1.20-ci maddəsinə müvafiq olaraq Əmanətlərin Sığortalanması Fondunun Himayəçilik Şurası tərəfindən əmanətlər üzrə müəyyən edilmiş illik faiz dərəcəsi həddində olan bütün qorunan əmanətlər məbləğindən asılı olmayaraq bank fəaliyyətinin həyata keçirilməsi üçün xüsusi razılığa (lisenziyaya) malik olan Fondun iştirakçı bankları tərəfindən 3 (üç) il müddətində tam sığortalanır.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Maddə 4. Tam sığorta təminatının əldə edilməsi</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4.1. Qorunan əmanətçilərin bu Qanunun qüvvəyə mindiyi günə bank fəaliyyətinin həyata keçirilməsi üçün xüsusi razılığa (lisenziyaya) malik olan banklarda mövcud olan və illik faiz dərəcələri Əmanətlərin Sığortalanması Fondunun Himayəçilik Şurasının müəyyən etdiyi illik faiz dərəcəsi həddindən yuxarı olan əmanətləri həmin əmanətçilərin müraciəti əsasında müddəti qurtarmamış əmanət müqavilələrində bu Qanunun 3-cü maddəsinin tələblərinə uyğun olaraq müvafiq dəyişikliklər edilməklə tam sığortalanır.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4.2. Bu Qanunun 4.1-ci maddəsinə müvafiq olaraq müddəti qurtarmamış əmanət müqavilələrində dəyişikliklər edildikdə, dəyişikliklər edildiyi günə qüvvədə olan müqavilənin şərtlərinə uyğun olaraq faizlər tam məbləğdə hesablanıb əmanətçiyə ödənilir.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lastRenderedPageBreak/>
        <w:t>Maddə 5. Kompensasiyalar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5.1. Əmanətlərin Sığortalanması Fondunun iştirakçı banklarında sığorta hadisəsi baş verdikdə tam sığortalanmış əmanət üzrə kompensasiya əmanətin 100 faizi həcmində “Əmanətlərin sığortalanması haqqında” Azərbaycan Respublikası Qanununun 26.1-ci maddəsində nəzərdə tutulan şərt tətbiq edilmədən ödənilir.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5.2. Bu Qanunun 3-cü maddəsində nəzərdə tutulmuş müddət bitdikdən sonra tam sığortalanmış əmanətlər üzrə kompensasiyaların həcmi “Əmanətlərin sığortalanması haqqında” Azərbaycan Respublikası Qanununun 26.1-ci maddəsinə əsasən müəyyən edilir.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Maddə 6. Yekun müddəalar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 xml:space="preserve">Əmanətçilərin Əmanətlərin Sığortalanması Fondu və iştirakçı banklarla münasibətləri, habelə bu Qanunun tələbləri nəzərə alınmaqla tam sığortalanmış əmanətlər üzrə kompensasiyanın ödənilməsi qaydası, həmçinin ictimaiyyətin </w:t>
      </w:r>
      <w:proofErr w:type="spellStart"/>
      <w:r w:rsidRPr="00220717">
        <w:rPr>
          <w:rFonts w:ascii="Times New Roman" w:eastAsia="Times New Roman" w:hAnsi="Times New Roman" w:cs="Times New Roman"/>
          <w:color w:val="000000"/>
          <w:sz w:val="27"/>
          <w:szCs w:val="27"/>
          <w:lang w:eastAsia="az-Latn-AZ"/>
        </w:rPr>
        <w:t>məlumatlandırılması</w:t>
      </w:r>
      <w:proofErr w:type="spellEnd"/>
      <w:r w:rsidRPr="00220717">
        <w:rPr>
          <w:rFonts w:ascii="Times New Roman" w:eastAsia="Times New Roman" w:hAnsi="Times New Roman" w:cs="Times New Roman"/>
          <w:color w:val="000000"/>
          <w:sz w:val="27"/>
          <w:szCs w:val="27"/>
          <w:lang w:eastAsia="az-Latn-AZ"/>
        </w:rPr>
        <w:t xml:space="preserve"> məsələləri “Əmanətlərin sığortalanması haqqında” Azərbaycan Respublikasının Qanunu ilə tənzimlənir.</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İlham Əliyev</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Azərbaycan Respublikasının Prezidenti</w:t>
      </w:r>
    </w:p>
    <w:p w:rsidR="00220717" w:rsidRPr="00220717" w:rsidRDefault="00220717" w:rsidP="00220717">
      <w:pPr>
        <w:spacing w:before="100" w:beforeAutospacing="1" w:after="100" w:afterAutospacing="1" w:line="240" w:lineRule="auto"/>
        <w:rPr>
          <w:rFonts w:ascii="Times New Roman" w:eastAsia="Times New Roman" w:hAnsi="Times New Roman" w:cs="Times New Roman"/>
          <w:color w:val="000000"/>
          <w:sz w:val="27"/>
          <w:szCs w:val="27"/>
          <w:lang w:eastAsia="az-Latn-AZ"/>
        </w:rPr>
      </w:pPr>
      <w:r w:rsidRPr="00220717">
        <w:rPr>
          <w:rFonts w:ascii="Times New Roman" w:eastAsia="Times New Roman" w:hAnsi="Times New Roman" w:cs="Times New Roman"/>
          <w:color w:val="000000"/>
          <w:sz w:val="27"/>
          <w:szCs w:val="27"/>
          <w:lang w:eastAsia="az-Latn-AZ"/>
        </w:rPr>
        <w:t>Bakı şəhəri, 19 yanvar 2016-cı il.</w:t>
      </w:r>
    </w:p>
    <w:p w:rsidR="00503657" w:rsidRPr="00220717" w:rsidRDefault="00503657" w:rsidP="00220717"/>
    <w:sectPr w:rsidR="00503657" w:rsidRPr="00220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717"/>
    <w:rsid w:val="00220717"/>
    <w:rsid w:val="00503657"/>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ABF0C-42AE-41EF-8982-ADADF51DB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0717"/>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220717"/>
    <w:rPr>
      <w:b/>
      <w:bCs/>
    </w:rPr>
  </w:style>
  <w:style w:type="character" w:customStyle="1" w:styleId="apple-converted-space">
    <w:name w:val="apple-converted-space"/>
    <w:basedOn w:val="DefaultParagraphFont"/>
    <w:rsid w:val="00220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840260">
      <w:bodyDiv w:val="1"/>
      <w:marLeft w:val="0"/>
      <w:marRight w:val="0"/>
      <w:marTop w:val="0"/>
      <w:marBottom w:val="0"/>
      <w:divBdr>
        <w:top w:val="none" w:sz="0" w:space="0" w:color="auto"/>
        <w:left w:val="none" w:sz="0" w:space="0" w:color="auto"/>
        <w:bottom w:val="none" w:sz="0" w:space="0" w:color="auto"/>
        <w:right w:val="none" w:sz="0" w:space="0" w:color="auto"/>
      </w:divBdr>
      <w:divsChild>
        <w:div w:id="1285648413">
          <w:marLeft w:val="0"/>
          <w:marRight w:val="0"/>
          <w:marTop w:val="0"/>
          <w:marBottom w:val="0"/>
          <w:divBdr>
            <w:top w:val="none" w:sz="0" w:space="0" w:color="auto"/>
            <w:left w:val="none" w:sz="0" w:space="0" w:color="auto"/>
            <w:bottom w:val="none" w:sz="0" w:space="0" w:color="auto"/>
            <w:right w:val="none" w:sz="0" w:space="0" w:color="auto"/>
          </w:divBdr>
        </w:div>
        <w:div w:id="1874230071">
          <w:marLeft w:val="0"/>
          <w:marRight w:val="0"/>
          <w:marTop w:val="0"/>
          <w:marBottom w:val="0"/>
          <w:divBdr>
            <w:top w:val="none" w:sz="0" w:space="0" w:color="auto"/>
            <w:left w:val="none" w:sz="0" w:space="0" w:color="auto"/>
            <w:bottom w:val="none" w:sz="0" w:space="0" w:color="auto"/>
            <w:right w:val="none" w:sz="0" w:space="0" w:color="auto"/>
          </w:divBdr>
          <w:divsChild>
            <w:div w:id="10677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1513">
      <w:bodyDiv w:val="1"/>
      <w:marLeft w:val="0"/>
      <w:marRight w:val="0"/>
      <w:marTop w:val="0"/>
      <w:marBottom w:val="0"/>
      <w:divBdr>
        <w:top w:val="none" w:sz="0" w:space="0" w:color="auto"/>
        <w:left w:val="none" w:sz="0" w:space="0" w:color="auto"/>
        <w:bottom w:val="none" w:sz="0" w:space="0" w:color="auto"/>
        <w:right w:val="none" w:sz="0" w:space="0" w:color="auto"/>
      </w:divBdr>
      <w:divsChild>
        <w:div w:id="644970738">
          <w:marLeft w:val="0"/>
          <w:marRight w:val="0"/>
          <w:marTop w:val="0"/>
          <w:marBottom w:val="270"/>
          <w:divBdr>
            <w:top w:val="none" w:sz="0" w:space="0" w:color="auto"/>
            <w:left w:val="none" w:sz="0" w:space="0" w:color="auto"/>
            <w:bottom w:val="none" w:sz="0" w:space="0" w:color="auto"/>
            <w:right w:val="none" w:sz="0" w:space="0" w:color="auto"/>
          </w:divBdr>
        </w:div>
        <w:div w:id="319891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1931</Words>
  <Characters>1102</Characters>
  <Application>Microsoft Office Word</Application>
  <DocSecurity>0</DocSecurity>
  <Lines>9</Lines>
  <Paragraphs>6</Paragraphs>
  <ScaleCrop>false</ScaleCrop>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2016-03-01T13:23:00Z</dcterms:created>
  <dcterms:modified xsi:type="dcterms:W3CDTF">2016-03-01T13:23:00Z</dcterms:modified>
</cp:coreProperties>
</file>