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55" w:rsidRPr="00B44455" w:rsidRDefault="00B44455" w:rsidP="00B4445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 xml:space="preserve">Doktorantlara, ali təhsil, orta ixtisas və ilk peşə-ixtisas təhsili müəssisələrinin </w:t>
      </w:r>
      <w:bookmarkStart w:id="0" w:name="_GoBack"/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>tələbələrinə və şagirdlərinə verilən təqaüdlərin artırılması haqqında</w:t>
      </w:r>
      <w:bookmarkEnd w:id="0"/>
    </w:p>
    <w:p w:rsidR="00B44455" w:rsidRPr="00B44455" w:rsidRDefault="00B44455" w:rsidP="00B4445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 </w:t>
      </w:r>
    </w:p>
    <w:p w:rsidR="00B44455" w:rsidRPr="00B44455" w:rsidRDefault="00B44455" w:rsidP="00B4445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AZƏRBAYCAN RESPUBLİKASI PREZİDENTİNİN SƏRƏNCAMI</w:t>
      </w:r>
    </w:p>
    <w:p w:rsidR="00B44455" w:rsidRPr="00B44455" w:rsidRDefault="00B44455" w:rsidP="00B44455">
      <w:p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 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 xml:space="preserve">Azərbaycan Respublikası Konstitusiyasının 109-cu maddəsinin 32-ci bəndini rəhbər tutaraq, dövlət büdcəsinin vəsaiti hesabına təhsil alan doktorantlara, ali təhsil, orta ixtisas və ilk peşə-ixtisas təhsili müəssisələrinin tələbələrinə və şagirdlərinə dövlət qayğısını artırmaq və onların sosial müdafiəsini daha da </w:t>
      </w:r>
      <w:proofErr w:type="spellStart"/>
      <w:r w:rsidRPr="00B44455">
        <w:rPr>
          <w:rFonts w:ascii="Palatino Linotype" w:eastAsia="Times New Roman" w:hAnsi="Palatino Linotype" w:cs="Times New Roman"/>
          <w:sz w:val="27"/>
          <w:szCs w:val="27"/>
        </w:rPr>
        <w:t>gücləndirmək</w:t>
      </w:r>
      <w:proofErr w:type="spellEnd"/>
      <w:r w:rsidRPr="00B44455">
        <w:rPr>
          <w:rFonts w:ascii="Palatino Linotype" w:eastAsia="Times New Roman" w:hAnsi="Palatino Linotype" w:cs="Times New Roman"/>
          <w:sz w:val="27"/>
          <w:szCs w:val="27"/>
        </w:rPr>
        <w:t xml:space="preserve"> məqsədilə </w:t>
      </w:r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>qərara alıram: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1. Dövlət büdcəsinin vəsaiti hesabına təhsil alan doktorantlara, ali təhsil, orta ixtisas və ilk peşə-ixtisas təhsili müəssisələrinin tələbələri və şagirdləri üçün müəyyən edilmiş təqaüdlərin məbləği artırılaraq aşağıdakı məbləğlərdə müəyyən edilsin:</w:t>
      </w:r>
    </w:p>
    <w:p w:rsidR="00B44455" w:rsidRPr="00B44455" w:rsidRDefault="00B44455" w:rsidP="00B44455">
      <w:pPr>
        <w:spacing w:after="0" w:line="264" w:lineRule="atLeast"/>
        <w:ind w:firstLine="600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1.1. Doktorantura pilləsi üzrə:</w:t>
      </w:r>
    </w:p>
    <w:p w:rsidR="00B44455" w:rsidRPr="00B44455" w:rsidRDefault="00B44455" w:rsidP="00B44455">
      <w:pPr>
        <w:spacing w:after="0" w:line="264" w:lineRule="atLeast"/>
        <w:ind w:firstLine="600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elmlər doktoru hazırlığı üzrə doktorantlara - 220 manat</w:t>
      </w:r>
    </w:p>
    <w:p w:rsidR="00B44455" w:rsidRDefault="00B44455" w:rsidP="00B44455">
      <w:pPr>
        <w:spacing w:after="6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fəlsəfə doktoru hazırlığı üzrə doktorantlara - 120 manat</w:t>
      </w:r>
    </w:p>
    <w:p w:rsidR="00B44455" w:rsidRPr="00B44455" w:rsidRDefault="00B44455" w:rsidP="00B44455">
      <w:pPr>
        <w:spacing w:after="6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1.2. ali təhsil müəssisələrində:</w:t>
      </w:r>
    </w:p>
    <w:p w:rsidR="00B44455" w:rsidRPr="00B44455" w:rsidRDefault="00B44455" w:rsidP="00B4445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adlı təqaüd alan tələbələrə – 120 manat</w:t>
      </w:r>
    </w:p>
    <w:p w:rsidR="00B44455" w:rsidRPr="00B44455" w:rsidRDefault="00B44455" w:rsidP="00B44455">
      <w:pPr>
        <w:spacing w:after="60" w:line="240" w:lineRule="auto"/>
        <w:ind w:firstLine="539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>magistratura səviyyəsi üzrə: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91-100 bal olan tələbələrə – 105 manat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71-100 bal olan tələbələrə – 85 manat</w:t>
      </w:r>
    </w:p>
    <w:p w:rsidR="00B44455" w:rsidRPr="00B44455" w:rsidRDefault="00B44455" w:rsidP="00B4445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51-100 bal olan tələbələrə – 55 manat</w:t>
      </w:r>
    </w:p>
    <w:p w:rsidR="00B44455" w:rsidRPr="00B44455" w:rsidRDefault="00B44455" w:rsidP="00B44455">
      <w:pPr>
        <w:spacing w:after="60" w:line="240" w:lineRule="auto"/>
        <w:ind w:firstLine="539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>bakalavriat</w:t>
      </w:r>
      <w:proofErr w:type="spellEnd"/>
      <w:r w:rsidRPr="00B44455">
        <w:rPr>
          <w:rFonts w:ascii="Palatino Linotype" w:eastAsia="Times New Roman" w:hAnsi="Palatino Linotype" w:cs="Times New Roman"/>
          <w:b/>
          <w:bCs/>
          <w:sz w:val="27"/>
          <w:szCs w:val="27"/>
        </w:rPr>
        <w:t xml:space="preserve"> səviyyəsi üzrə: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91-100 bal olan tələbələrə – 95 manat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71-100 bal olan tələbələrə – 80 manat</w:t>
      </w:r>
    </w:p>
    <w:p w:rsidR="00B44455" w:rsidRPr="00B44455" w:rsidRDefault="00B44455" w:rsidP="00B4445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51-100 bal olan tələbələrə – 50 manat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1.3. orta ixtisas təhsili müəssisələrində: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91-100 bal olan tələbələrə – 50 manat</w:t>
      </w:r>
    </w:p>
    <w:p w:rsidR="00B44455" w:rsidRPr="00B44455" w:rsidRDefault="00B44455" w:rsidP="00B44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71-100 bal olan tələbələrə – 40 manat</w:t>
      </w:r>
    </w:p>
    <w:p w:rsidR="00B44455" w:rsidRPr="00B44455" w:rsidRDefault="00B44455" w:rsidP="00B4445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akademik göstəriciləri 51-100 bal olan tələbələrə – 35 manat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lastRenderedPageBreak/>
        <w:t>1.4. İlk peşə-ixtisas təhsili müəssisələrinin şagirdlərinə – 35 manat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i/>
          <w:sz w:val="27"/>
          <w:szCs w:val="27"/>
        </w:rPr>
      </w:pPr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 xml:space="preserve">1-1. Azərbaycan Respublikasının ali təhsil və orta ixtisas təhsili müəssisələrində əyani təhsil alan tələbələrə dövlət büdcəsinin vəsaiti hesabına təqaüdlər dövlət sifarişi, dövlət hesabına və ödənişli əsaslarla təhsil </w:t>
      </w:r>
      <w:proofErr w:type="spellStart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>almalarından</w:t>
      </w:r>
      <w:proofErr w:type="spellEnd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 xml:space="preserve"> asılı olmayaraq, ümumi orta müvəffəqiyyət göstəricisi nəzərə alınmaqla, fənlər üzrə akademik nailiyyətlərinə görə bu Sərəncamın 1.2-ci və 1.3-cü bəndləri ilə müəyyən edilmiş məbləğlərdə ödənilsin.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i/>
          <w:sz w:val="27"/>
          <w:szCs w:val="27"/>
        </w:rPr>
      </w:pPr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 xml:space="preserve">2. Müəyyən edilsin ki, təqaüdlərin ödənilməsi, ali təhsil və orta ixtisas təhsili müəssisələrində ixtisaslar üzrə dövlət sifarişi və dövlət hesabına </w:t>
      </w:r>
      <w:proofErr w:type="spellStart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>təhsilalanların</w:t>
      </w:r>
      <w:proofErr w:type="spellEnd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 xml:space="preserve"> sayı </w:t>
      </w:r>
      <w:proofErr w:type="spellStart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>saxlanılmaqla</w:t>
      </w:r>
      <w:proofErr w:type="spellEnd"/>
      <w:r w:rsidRPr="00B44455">
        <w:rPr>
          <w:rFonts w:ascii="Palatino Linotype" w:eastAsia="Times New Roman" w:hAnsi="Palatino Linotype" w:cs="Times New Roman"/>
          <w:i/>
          <w:sz w:val="27"/>
          <w:szCs w:val="27"/>
        </w:rPr>
        <w:t>, dövlət büdcəsindən təqaüd üçün ayrılan vəsait həddində həyata keçirilir.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3. “Doktorantlara, ali təhsil, orta ixtisas və ilk peşə-ixtisas təhsili müəssisələrinin tələbələrinə və şagirdlərinə verilən təqaüdlərin artırılması haqqında” Azərbaycan Respublikası Prezidentinin </w:t>
      </w:r>
      <w:r w:rsidRPr="00B44455">
        <w:rPr>
          <w:rFonts w:ascii="Palatino Linotype" w:eastAsia="Times New Roman" w:hAnsi="Palatino Linotype" w:cs="Times New Roman"/>
          <w:sz w:val="27"/>
          <w:szCs w:val="27"/>
          <w:u w:val="single"/>
        </w:rPr>
        <w:t>2010-cu il 6 sentyabr tarixli 1085 nömrəli</w:t>
      </w:r>
      <w:r w:rsidRPr="00B44455">
        <w:rPr>
          <w:rFonts w:ascii="Palatino Linotype" w:eastAsia="Times New Roman" w:hAnsi="Palatino Linotype" w:cs="Times New Roman"/>
          <w:sz w:val="27"/>
          <w:szCs w:val="27"/>
        </w:rPr>
        <w:t> Sərəncamı (3-cü hissəsi istisna olmaqla) ləğv edilsin.</w:t>
      </w:r>
    </w:p>
    <w:p w:rsidR="00B44455" w:rsidRPr="00B44455" w:rsidRDefault="00B44455" w:rsidP="00B44455">
      <w:pPr>
        <w:spacing w:after="120" w:line="264" w:lineRule="atLeast"/>
        <w:ind w:firstLine="601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4. Azərbaycan Respublikasının Nazirlər Kabineti bu Sərəncamdan irəli gələn digər məsələləri həll etsin.</w:t>
      </w:r>
    </w:p>
    <w:p w:rsidR="00B44455" w:rsidRPr="00B44455" w:rsidRDefault="00B44455" w:rsidP="00B44455">
      <w:pPr>
        <w:spacing w:after="0" w:line="264" w:lineRule="atLeast"/>
        <w:ind w:firstLine="600"/>
        <w:jc w:val="both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5. Bu Sərəncam 2013-cü il sentyabrın 1-dən qüvvəyə minir.</w:t>
      </w:r>
    </w:p>
    <w:p w:rsidR="00B44455" w:rsidRPr="00B44455" w:rsidRDefault="00B44455" w:rsidP="00B44455">
      <w:p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 </w:t>
      </w:r>
    </w:p>
    <w:p w:rsidR="00B44455" w:rsidRPr="00B44455" w:rsidRDefault="00B44455" w:rsidP="00B44455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b/>
          <w:bCs/>
        </w:rPr>
        <w:t>İlham ƏLİYEV,</w:t>
      </w:r>
    </w:p>
    <w:p w:rsidR="00B44455" w:rsidRPr="00B44455" w:rsidRDefault="00B44455" w:rsidP="00B44455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  <w:b/>
          <w:bCs/>
        </w:rPr>
        <w:t>Azərbaycan Respublikasının Prezidenti</w:t>
      </w:r>
    </w:p>
    <w:p w:rsidR="00B44455" w:rsidRPr="00B44455" w:rsidRDefault="00B44455" w:rsidP="00B44455">
      <w:p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</w:rPr>
        <w:t> </w:t>
      </w:r>
    </w:p>
    <w:p w:rsidR="00B44455" w:rsidRPr="00B44455" w:rsidRDefault="00B44455" w:rsidP="00B44455">
      <w:p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  <w:lang w:val="en-US"/>
        </w:rPr>
      </w:pPr>
      <w:r w:rsidRPr="00B44455">
        <w:rPr>
          <w:rFonts w:ascii="Palatino Linotype" w:eastAsia="Times New Roman" w:hAnsi="Palatino Linotype" w:cs="Times New Roman"/>
        </w:rPr>
        <w:t>Bakı şəhəri, 30 avqust 2013-cü il</w:t>
      </w:r>
    </w:p>
    <w:p w:rsidR="00B44455" w:rsidRPr="00B44455" w:rsidRDefault="00B44455" w:rsidP="00B44455">
      <w:pPr>
        <w:spacing w:after="0" w:line="240" w:lineRule="auto"/>
        <w:ind w:firstLine="708"/>
        <w:rPr>
          <w:rFonts w:ascii="Palatino Linotype" w:eastAsia="Times New Roman" w:hAnsi="Palatino Linotype" w:cs="Times New Roman"/>
          <w:sz w:val="27"/>
          <w:szCs w:val="27"/>
        </w:rPr>
      </w:pPr>
      <w:r w:rsidRPr="00B44455">
        <w:rPr>
          <w:rFonts w:ascii="Palatino Linotype" w:eastAsia="Times New Roman" w:hAnsi="Palatino Linotype" w:cs="Times New Roman"/>
        </w:rPr>
        <w:t>    № 3108</w:t>
      </w:r>
    </w:p>
    <w:p w:rsidR="00B44455" w:rsidRPr="00B44455" w:rsidRDefault="00B44455" w:rsidP="00B44455">
      <w:p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</w:rPr>
      </w:pPr>
      <w:r w:rsidRPr="00B44455">
        <w:rPr>
          <w:rFonts w:ascii="Palatino Linotype" w:eastAsia="Times New Roman" w:hAnsi="Palatino Linotype" w:cs="Times New Roman"/>
          <w:sz w:val="27"/>
          <w:szCs w:val="27"/>
        </w:rPr>
        <w:t> </w:t>
      </w:r>
    </w:p>
    <w:p w:rsidR="00B44455" w:rsidRPr="00B44455" w:rsidRDefault="00B44455" w:rsidP="00B44455">
      <w:pPr>
        <w:pStyle w:val="mecelle"/>
        <w:spacing w:before="0" w:beforeAutospacing="0" w:after="0" w:afterAutospacing="0"/>
        <w:ind w:firstLine="360"/>
        <w:jc w:val="center"/>
        <w:rPr>
          <w:rFonts w:ascii="Palatino Linotype" w:hAnsi="Palatino Linotype"/>
          <w:sz w:val="22"/>
          <w:szCs w:val="22"/>
          <w:lang w:val="az-Latn-AZ"/>
        </w:rPr>
      </w:pPr>
      <w:r w:rsidRPr="00B44455">
        <w:rPr>
          <w:rFonts w:ascii="Palatino Linotype" w:hAnsi="Palatino Linotype"/>
          <w:b/>
          <w:bCs/>
          <w:sz w:val="22"/>
          <w:szCs w:val="22"/>
          <w:u w:val="single"/>
          <w:lang w:val="az-Latn-AZ"/>
        </w:rPr>
        <w:t>QANUNA EDİLMİŞ DƏYİŞİKLİK VƏ ƏLAVƏLƏRİN SİYAHISI</w:t>
      </w:r>
    </w:p>
    <w:p w:rsidR="00B44455" w:rsidRPr="00B44455" w:rsidRDefault="00B44455" w:rsidP="00B44455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44455">
        <w:rPr>
          <w:rFonts w:ascii="Palatino Linotype" w:hAnsi="Palatino Linotype"/>
          <w:b/>
          <w:bCs/>
          <w:sz w:val="20"/>
          <w:szCs w:val="20"/>
          <w:lang w:val="az-Latn-AZ"/>
        </w:rPr>
        <w:t> </w:t>
      </w:r>
    </w:p>
    <w:p w:rsidR="00B44455" w:rsidRPr="00B44455" w:rsidRDefault="00B44455" w:rsidP="00B44455">
      <w:pPr>
        <w:pStyle w:val="mecelle"/>
        <w:spacing w:before="0" w:beforeAutospacing="0" w:after="120" w:afterAutospacing="0"/>
        <w:ind w:left="930" w:hanging="573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44455">
        <w:rPr>
          <w:rFonts w:ascii="Palatino Linotype" w:hAnsi="Palatino Linotype"/>
          <w:b/>
          <w:bCs/>
          <w:sz w:val="20"/>
          <w:szCs w:val="20"/>
          <w:lang w:val="az-Latn-AZ"/>
        </w:rPr>
        <w:t>1</w:t>
      </w:r>
      <w:r w:rsidRPr="00B44455">
        <w:rPr>
          <w:rFonts w:ascii="Palatino Linotype" w:hAnsi="Palatino Linotype"/>
          <w:sz w:val="22"/>
          <w:szCs w:val="22"/>
          <w:lang w:val="az-Latn-AZ"/>
        </w:rPr>
        <w:t>.        </w:t>
      </w:r>
      <w:r w:rsidRPr="00B44455">
        <w:rPr>
          <w:rFonts w:ascii="Palatino Linotype" w:hAnsi="Palatino Linotype"/>
          <w:sz w:val="22"/>
          <w:szCs w:val="22"/>
          <w:lang w:val="az-Latn-AZ"/>
        </w:rPr>
        <w:t>10 noyabr 2015-ci il   </w:t>
      </w:r>
      <w:r w:rsidRPr="00B44455">
        <w:rPr>
          <w:rFonts w:ascii="Palatino Linotype" w:hAnsi="Palatino Linotype"/>
          <w:sz w:val="22"/>
          <w:szCs w:val="22"/>
          <w:lang w:val="az-Latn-AZ"/>
        </w:rPr>
        <w:t>tarixli</w:t>
      </w:r>
      <w:r w:rsidRPr="00B44455">
        <w:rPr>
          <w:sz w:val="22"/>
          <w:szCs w:val="22"/>
          <w:lang w:val="az-Latn-AZ"/>
        </w:rPr>
        <w:t> </w:t>
      </w:r>
      <w:r w:rsidRPr="00B44455">
        <w:rPr>
          <w:rFonts w:ascii="Palatino Linotype" w:hAnsi="Palatino Linotype"/>
          <w:sz w:val="22"/>
          <w:szCs w:val="22"/>
          <w:lang w:val="az-Latn-AZ"/>
        </w:rPr>
        <w:t xml:space="preserve">  1516 </w:t>
      </w:r>
      <w:r w:rsidRPr="00B44455">
        <w:rPr>
          <w:rFonts w:ascii="Palatino Linotype" w:hAnsi="Palatino Linotype"/>
          <w:sz w:val="22"/>
          <w:szCs w:val="22"/>
          <w:lang w:val="az-Latn-AZ"/>
        </w:rPr>
        <w:t>nömrəli</w:t>
      </w:r>
      <w:r w:rsidRPr="00B44455">
        <w:rPr>
          <w:rFonts w:ascii="Palatino Linotype" w:hAnsi="Palatino Linotype"/>
          <w:sz w:val="22"/>
          <w:szCs w:val="22"/>
          <w:lang w:val="az-Latn-AZ"/>
        </w:rPr>
        <w:t xml:space="preserve"> Azərbaycan Respublikası Prezidentinin Sərəncamı</w:t>
      </w:r>
    </w:p>
    <w:p w:rsidR="008E493C" w:rsidRPr="00B44455" w:rsidRDefault="008E493C"/>
    <w:sectPr w:rsidR="008E493C" w:rsidRPr="00B44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55"/>
    <w:rsid w:val="008E493C"/>
    <w:rsid w:val="00B4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702C-2ECE-46A3-A743-2DC0749C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4455"/>
  </w:style>
  <w:style w:type="character" w:styleId="Hyperlink">
    <w:name w:val="Hyperlink"/>
    <w:basedOn w:val="DefaultParagraphFont"/>
    <w:uiPriority w:val="99"/>
    <w:semiHidden/>
    <w:unhideWhenUsed/>
    <w:rsid w:val="00B44455"/>
    <w:rPr>
      <w:color w:val="0000FF"/>
      <w:u w:val="single"/>
    </w:rPr>
  </w:style>
  <w:style w:type="paragraph" w:customStyle="1" w:styleId="mecelle">
    <w:name w:val="mecelle"/>
    <w:basedOn w:val="Normal"/>
    <w:rsid w:val="00B4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2015-12-18T19:18:00Z</dcterms:created>
  <dcterms:modified xsi:type="dcterms:W3CDTF">2015-12-18T19:26:00Z</dcterms:modified>
</cp:coreProperties>
</file>