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BCE" w:rsidRPr="00A55BCE" w:rsidRDefault="00A55BCE" w:rsidP="00A55BCE">
      <w:pPr>
        <w:rPr>
          <w:rFonts w:eastAsia="Times New Roman"/>
          <w:sz w:val="24"/>
          <w:szCs w:val="24"/>
          <w:lang w:val="az-Latn-AZ" w:eastAsia="az-Latn-AZ"/>
        </w:rPr>
      </w:pPr>
    </w:p>
    <w:p w:rsidR="00A55BCE" w:rsidRPr="00A55BCE" w:rsidRDefault="00A55BCE" w:rsidP="00A55BCE">
      <w:pPr>
        <w:spacing w:before="100" w:beforeAutospacing="1" w:after="100" w:afterAutospacing="1"/>
        <w:jc w:val="center"/>
        <w:rPr>
          <w:rFonts w:eastAsia="Times New Roman"/>
          <w:sz w:val="24"/>
          <w:szCs w:val="24"/>
          <w:lang w:val="az-Latn-AZ" w:eastAsia="az-Latn-AZ"/>
        </w:rPr>
      </w:pPr>
      <w:r w:rsidRPr="00A55BCE">
        <w:rPr>
          <w:rFonts w:eastAsia="Times New Roman"/>
          <w:b/>
          <w:bCs/>
          <w:sz w:val="24"/>
          <w:szCs w:val="24"/>
          <w:lang w:val="az-Latn-AZ" w:eastAsia="az-Latn-AZ"/>
        </w:rPr>
        <w:t>“</w:t>
      </w:r>
      <w:bookmarkStart w:id="0" w:name="_GoBack"/>
      <w:r w:rsidRPr="00A55BCE">
        <w:rPr>
          <w:rFonts w:eastAsia="Times New Roman"/>
          <w:b/>
          <w:bCs/>
          <w:sz w:val="24"/>
          <w:szCs w:val="24"/>
          <w:lang w:val="az-Latn-AZ" w:eastAsia="az-Latn-AZ"/>
        </w:rPr>
        <w:t>Yol hərəkəti haqqında</w:t>
      </w:r>
      <w:bookmarkEnd w:id="0"/>
      <w:r w:rsidRPr="00A55BCE">
        <w:rPr>
          <w:rFonts w:eastAsia="Times New Roman"/>
          <w:b/>
          <w:bCs/>
          <w:sz w:val="24"/>
          <w:szCs w:val="24"/>
          <w:lang w:val="az-Latn-AZ" w:eastAsia="az-Latn-AZ"/>
        </w:rPr>
        <w:t>” Azərbaycan Respublikasının Qanununda dəyişikliklər edilməsi barədə</w:t>
      </w:r>
    </w:p>
    <w:p w:rsidR="00A55BCE" w:rsidRPr="00A55BCE" w:rsidRDefault="00A55BCE" w:rsidP="00A55BCE">
      <w:pPr>
        <w:spacing w:before="100" w:beforeAutospacing="1" w:after="100" w:afterAutospacing="1"/>
        <w:jc w:val="center"/>
        <w:rPr>
          <w:rFonts w:eastAsia="Times New Roman"/>
          <w:sz w:val="24"/>
          <w:szCs w:val="24"/>
          <w:lang w:val="az-Latn-AZ" w:eastAsia="az-Latn-AZ"/>
        </w:rPr>
      </w:pPr>
      <w:r w:rsidRPr="00A55BCE">
        <w:rPr>
          <w:rFonts w:eastAsia="Times New Roman"/>
          <w:b/>
          <w:bCs/>
          <w:sz w:val="24"/>
          <w:szCs w:val="24"/>
          <w:lang w:val="az-Latn-AZ" w:eastAsia="az-Latn-AZ"/>
        </w:rPr>
        <w:t>Azərbaycan Respublikasının Qanunu</w:t>
      </w:r>
    </w:p>
    <w:p w:rsidR="00A55BCE" w:rsidRPr="00A55BCE" w:rsidRDefault="00A55BCE" w:rsidP="00A55BCE">
      <w:pPr>
        <w:spacing w:before="100" w:beforeAutospacing="1" w:after="100" w:afterAutospacing="1"/>
        <w:rPr>
          <w:rFonts w:eastAsia="Times New Roman"/>
          <w:sz w:val="24"/>
          <w:szCs w:val="24"/>
          <w:lang w:val="az-Latn-AZ" w:eastAsia="az-Latn-AZ"/>
        </w:rPr>
      </w:pP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Azərbaycan Respublikasının Milli Məclisi Azərbaycan Respublikası Konstitusiyasının 94-cü maddəsinin I hissəsinin 23-cü bəndini rəhbər tutaraq, “Azərbaycan Respublikası İnzibati Xətalar Məcəlləsinin təsdiq edilməsi haqqında” Azərbaycan Respublikasının 2015-ci il 29 dekabr tarixli 96-VQ nömrəli Qanununun icrası ilə əlaqədar qərara alır:</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“Yol hərəkəti haqqında” Azərbaycan Respublikasının Qanununda (Azərbaycan Respublikasının Qanunvericilik Toplusu, 1998, № 9, maddə 564; 2001, № 5, maddə 298, № 11, maddələr 676, 698; 2002, № 1, maddə 9, № 8, maddə 463; 2003, № 8, maddə 424; 2004, № 2, maddə 57, № 11, maddə 901; 2005, № 4, maddə 277, № 10, maddə 874, № 11, maddə 993; 2006, № 12, maddə 1027; 2007, № 6, maddə 560, № 11, maddələr 1053, 1091; 2008, № 2, maddə 49, № 6, maddələr 453, 463, № 7, maddə 602; 2009, № 2, maddə 47, № 4, maddə 210, № 12, maddə 948; 2010, № 7, maddə 598; 2011, № 2, maddə 71, № 4, maddə 255, № 6, maddə 469, № 12, maddə 1097; 2012, № 5, maddə 402, № 7, maddə 671; 2013, № 4, maddələr 362, 363, № 7, maddə 795, № 11, maddələr 1295, 1298; 2014, № 4, maddələr 343, 346, № 5, maddə 467, № 11, maddə 1352; 2015, № 1, maddə 2, № 2, maddələr 76, 79, 105, № 5, maddə 502, № 6, maddə 686, № 11, maddələr 1256, 1276; 2016, № 11, maddələr 1758, 1784, 1795, № 12, maddə 1993; 2017, № 2, maddələr 138, 150, № 5, maddə 727, № 8, maddə 1507) aşağıdakı dəyişikliklər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1. 4-cü maddənin birinci hissəsinin 25-ci bəndinə “inzibati” sözündən sonra “xətalar haqqında” sözləri əlavə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2. 27-ci maddə üzrə:</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2.1. I hissənin ikinci cümləsinə “rüsumların” sözündən sonra “, yol hərəkəti və yol hərəkəti təhlükəsizliyinin təmin edilməsi qaydaları əleyhinə olan inzibati xətalara görə tətbiq edilmiş inzibati cərimələrin” sözləri əlavə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 xml:space="preserve">2.2. IV-I hissənin 5-ci bəndinə “dövlət rüsumunun” </w:t>
      </w:r>
      <w:proofErr w:type="spellStart"/>
      <w:r w:rsidRPr="00A55BCE">
        <w:rPr>
          <w:rFonts w:eastAsia="Times New Roman"/>
          <w:sz w:val="24"/>
          <w:szCs w:val="24"/>
          <w:lang w:val="az-Latn-AZ" w:eastAsia="az-Latn-AZ"/>
        </w:rPr>
        <w:t>sözlərindən</w:t>
      </w:r>
      <w:proofErr w:type="spellEnd"/>
      <w:r w:rsidRPr="00A55BCE">
        <w:rPr>
          <w:rFonts w:eastAsia="Times New Roman"/>
          <w:sz w:val="24"/>
          <w:szCs w:val="24"/>
          <w:lang w:val="az-Latn-AZ" w:eastAsia="az-Latn-AZ"/>
        </w:rPr>
        <w:t xml:space="preserve"> sonra “, bu Qanunun 27-ci maddəsinin V hissəsində nəzərdə tutulan inzibati cərimənin” sözləri əlavə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2.3. IV-I hissəyə aşağıdakı məzmunda 5-1-ci bənd əlavə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“5-1) Azərbaycan Respublikası İnzibati Xətalar Məcəlləsinin 57.1 - 57.4-cü və 97.4-cü maddələrində nəzərdə tutulmuş qaydada çatdırmaq mümkün olmayan yol hərəkəti və yol hərəkəti təhlükəsizliyinin təmin edilməsi qaydaları əleyhinə olan inzibati xətalar haqqında işlər üzrə sənədlərin çatdırılması;”;</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 xml:space="preserve">2.4. V hissənin birinci cümləsinə “müvafiq sənədlər verildiyi” </w:t>
      </w:r>
      <w:proofErr w:type="spellStart"/>
      <w:r w:rsidRPr="00A55BCE">
        <w:rPr>
          <w:rFonts w:eastAsia="Times New Roman"/>
          <w:sz w:val="24"/>
          <w:szCs w:val="24"/>
          <w:lang w:val="az-Latn-AZ" w:eastAsia="az-Latn-AZ"/>
        </w:rPr>
        <w:t>sözlərindən</w:t>
      </w:r>
      <w:proofErr w:type="spellEnd"/>
      <w:r w:rsidRPr="00A55BCE">
        <w:rPr>
          <w:rFonts w:eastAsia="Times New Roman"/>
          <w:sz w:val="24"/>
          <w:szCs w:val="24"/>
          <w:lang w:val="az-Latn-AZ" w:eastAsia="az-Latn-AZ"/>
        </w:rPr>
        <w:t xml:space="preserve"> sonra “, onun barəsində qanuni qüvvəyə minmiş və icrası təxirə salınmamış və ya icrasına möhlət verilməmiş yol hərəkəti və yol hərəkəti təhlükəsizliyinin təmin edilməsi qaydaları əleyhinə olan inzibati xəta haqqında iş üzrə tətbiq edilən cərimə ödənildiyi” sözləri əlavə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lastRenderedPageBreak/>
        <w:t xml:space="preserve">2.5. VI-I hissənin birinci cümləsinə “həvalə etdiyi şəxsin” </w:t>
      </w:r>
      <w:proofErr w:type="spellStart"/>
      <w:r w:rsidRPr="00A55BCE">
        <w:rPr>
          <w:rFonts w:eastAsia="Times New Roman"/>
          <w:sz w:val="24"/>
          <w:szCs w:val="24"/>
          <w:lang w:val="az-Latn-AZ" w:eastAsia="az-Latn-AZ"/>
        </w:rPr>
        <w:t>sözlərindən</w:t>
      </w:r>
      <w:proofErr w:type="spellEnd"/>
      <w:r w:rsidRPr="00A55BCE">
        <w:rPr>
          <w:rFonts w:eastAsia="Times New Roman"/>
          <w:sz w:val="24"/>
          <w:szCs w:val="24"/>
          <w:lang w:val="az-Latn-AZ" w:eastAsia="az-Latn-AZ"/>
        </w:rPr>
        <w:t xml:space="preserve"> sonra “(nəqliyyat vasitəsinin </w:t>
      </w:r>
      <w:proofErr w:type="spellStart"/>
      <w:r w:rsidRPr="00A55BCE">
        <w:rPr>
          <w:rFonts w:eastAsia="Times New Roman"/>
          <w:sz w:val="24"/>
          <w:szCs w:val="24"/>
          <w:lang w:val="az-Latn-AZ" w:eastAsia="az-Latn-AZ"/>
        </w:rPr>
        <w:t>sürücüsünün</w:t>
      </w:r>
      <w:proofErr w:type="spellEnd"/>
      <w:r w:rsidRPr="00A55BCE">
        <w:rPr>
          <w:rFonts w:eastAsia="Times New Roman"/>
          <w:sz w:val="24"/>
          <w:szCs w:val="24"/>
          <w:lang w:val="az-Latn-AZ" w:eastAsia="az-Latn-AZ"/>
        </w:rPr>
        <w:t>)” sözləri əlavə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3. 30-cu maddə üzrə:</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 xml:space="preserve">3.1. VI-I hissənin 4-cü bəndinə “dövlət rüsumunun” </w:t>
      </w:r>
      <w:proofErr w:type="spellStart"/>
      <w:r w:rsidRPr="00A55BCE">
        <w:rPr>
          <w:rFonts w:eastAsia="Times New Roman"/>
          <w:sz w:val="24"/>
          <w:szCs w:val="24"/>
          <w:lang w:val="az-Latn-AZ" w:eastAsia="az-Latn-AZ"/>
        </w:rPr>
        <w:t>sözlərindən</w:t>
      </w:r>
      <w:proofErr w:type="spellEnd"/>
      <w:r w:rsidRPr="00A55BCE">
        <w:rPr>
          <w:rFonts w:eastAsia="Times New Roman"/>
          <w:sz w:val="24"/>
          <w:szCs w:val="24"/>
          <w:lang w:val="az-Latn-AZ" w:eastAsia="az-Latn-AZ"/>
        </w:rPr>
        <w:t xml:space="preserve"> sonra “, bu Qanunun 30-cu maddəsinin VIII hissəsində nəzərdə tutulan inzibati cərimənin” sözləri əlavə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3.2. VI-I hissəyə aşağıdakı məzmunda 4-1-ci bənd əlavə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“4-1) Azərbaycan Respublikası İnzibati Xətalar Məcəlləsinin 57.1 - 57.4-cü və 97.4-cü maddələrində nəzərdə tutulmuş qaydada çatdırmaq mümkün olmayan yol hərəkəti və yol hərəkəti təhlükəsizliyinin təmin edilməsi qaydaları əleyhinə olan inzibati xətalar haqqında işlər üzrə sənədlərin çatdırılması;”;</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 xml:space="preserve">3.3. VIII hissəyə “təqdim edildikdə” </w:t>
      </w:r>
      <w:proofErr w:type="spellStart"/>
      <w:r w:rsidRPr="00A55BCE">
        <w:rPr>
          <w:rFonts w:eastAsia="Times New Roman"/>
          <w:sz w:val="24"/>
          <w:szCs w:val="24"/>
          <w:lang w:val="az-Latn-AZ" w:eastAsia="az-Latn-AZ"/>
        </w:rPr>
        <w:t>sözlərindən</w:t>
      </w:r>
      <w:proofErr w:type="spellEnd"/>
      <w:r w:rsidRPr="00A55BCE">
        <w:rPr>
          <w:rFonts w:eastAsia="Times New Roman"/>
          <w:sz w:val="24"/>
          <w:szCs w:val="24"/>
          <w:lang w:val="az-Latn-AZ" w:eastAsia="az-Latn-AZ"/>
        </w:rPr>
        <w:t xml:space="preserve"> sonra “və onun barəsində qanuni qüvvəyə minmiş və icrası təxirə salınmamış və ya icrasına möhlət verilməmiş yol hərəkəti və yol hərəkəti təhlükəsizliyinin təmin edilməsi qaydaları əleyhinə olan inzibati xəta haqqında iş üzrə tətbiq edilən cərimə ödənildikdə” sözləri əlavə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4. 35-ci maddə üzrə:</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 xml:space="preserve">4.1. IV-I hissənin 1-ci bəndinə “dövlət rüsumunun” </w:t>
      </w:r>
      <w:proofErr w:type="spellStart"/>
      <w:r w:rsidRPr="00A55BCE">
        <w:rPr>
          <w:rFonts w:eastAsia="Times New Roman"/>
          <w:sz w:val="24"/>
          <w:szCs w:val="24"/>
          <w:lang w:val="az-Latn-AZ" w:eastAsia="az-Latn-AZ"/>
        </w:rPr>
        <w:t>sözlərindən</w:t>
      </w:r>
      <w:proofErr w:type="spellEnd"/>
      <w:r w:rsidRPr="00A55BCE">
        <w:rPr>
          <w:rFonts w:eastAsia="Times New Roman"/>
          <w:sz w:val="24"/>
          <w:szCs w:val="24"/>
          <w:lang w:val="az-Latn-AZ" w:eastAsia="az-Latn-AZ"/>
        </w:rPr>
        <w:t xml:space="preserve"> sonra “, şəxs barəsində qanuni qüvvəyə minmiş və icrası təxirə salınmamış və ya icrasına möhlət verilməmiş yol hərəkəti və yol hərəkəti təhlükəsizliyinin təmin edilməsi qaydaları əleyhinə olan inzibati xəta haqqında iş üzrə tətbiq edilən inzibati cərimənin” sözləri əlavə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4.2. IV-I hissəyə aşağıdakı məzmunda 1-1-ci bənd əlavə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“1-1) Azərbaycan Respublikası İnzibati Xətalar Məcəlləsinin 57.1 - 57.4-cü və 97.4-cü maddələrində nəzərdə tutulmuş qaydada çatdırmaq mümkün olmayan yol hərəkəti və yol hərəkəti təhlükəsizliyinin təmin edilməsi qaydaları əleyhinə olan inzibati xətalar haqqında işlər üzrə sənədlərin çatdırılması;”;</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 xml:space="preserve">4.3. VII hissəyə “kateqoriyalar </w:t>
      </w:r>
      <w:proofErr w:type="spellStart"/>
      <w:r w:rsidRPr="00A55BCE">
        <w:rPr>
          <w:rFonts w:eastAsia="Times New Roman"/>
          <w:sz w:val="24"/>
          <w:szCs w:val="24"/>
          <w:lang w:val="az-Latn-AZ" w:eastAsia="az-Latn-AZ"/>
        </w:rPr>
        <w:t>saxlanılmaqla</w:t>
      </w:r>
      <w:proofErr w:type="spellEnd"/>
      <w:r w:rsidRPr="00A55BCE">
        <w:rPr>
          <w:rFonts w:eastAsia="Times New Roman"/>
          <w:sz w:val="24"/>
          <w:szCs w:val="24"/>
          <w:lang w:val="az-Latn-AZ" w:eastAsia="az-Latn-AZ"/>
        </w:rPr>
        <w:t xml:space="preserve">,” </w:t>
      </w:r>
      <w:proofErr w:type="spellStart"/>
      <w:r w:rsidRPr="00A55BCE">
        <w:rPr>
          <w:rFonts w:eastAsia="Times New Roman"/>
          <w:sz w:val="24"/>
          <w:szCs w:val="24"/>
          <w:lang w:val="az-Latn-AZ" w:eastAsia="az-Latn-AZ"/>
        </w:rPr>
        <w:t>sözlərindən</w:t>
      </w:r>
      <w:proofErr w:type="spellEnd"/>
      <w:r w:rsidRPr="00A55BCE">
        <w:rPr>
          <w:rFonts w:eastAsia="Times New Roman"/>
          <w:sz w:val="24"/>
          <w:szCs w:val="24"/>
          <w:lang w:val="az-Latn-AZ" w:eastAsia="az-Latn-AZ"/>
        </w:rPr>
        <w:t xml:space="preserve"> sonra “bu Qanunun 35-ci maddəsinin VIII hissəsində nəzərdə tutulan sənədlər təqdim edildikdə və şəxs barəsində qanuni qüvvəyə minmiş və icrası təxirə salınmamış və ya icrasına möhlət verilməmiş yol hərəkəti və yol hərəkəti təhlükəsizliyinin təmin edilməsi qaydaları əleyhinə olan inzibati xəta haqqında iş üzrə tətbiq edilən inzibati cərimə ödənildikdə” sözləri əlavə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4.4. IX hissədə “dördüncü” sözü “beşinci” sözü ilə əvəz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4.5. XII hissəyə “</w:t>
      </w:r>
      <w:proofErr w:type="spellStart"/>
      <w:r w:rsidRPr="00A55BCE">
        <w:rPr>
          <w:rFonts w:eastAsia="Times New Roman"/>
          <w:sz w:val="24"/>
          <w:szCs w:val="24"/>
          <w:lang w:val="az-Latn-AZ" w:eastAsia="az-Latn-AZ"/>
        </w:rPr>
        <w:t>baxılmamasında</w:t>
      </w:r>
      <w:proofErr w:type="spellEnd"/>
      <w:r w:rsidRPr="00A55BCE">
        <w:rPr>
          <w:rFonts w:eastAsia="Times New Roman"/>
          <w:sz w:val="24"/>
          <w:szCs w:val="24"/>
          <w:lang w:val="az-Latn-AZ" w:eastAsia="az-Latn-AZ"/>
        </w:rPr>
        <w:t xml:space="preserve"> və ya” </w:t>
      </w:r>
      <w:proofErr w:type="spellStart"/>
      <w:r w:rsidRPr="00A55BCE">
        <w:rPr>
          <w:rFonts w:eastAsia="Times New Roman"/>
          <w:sz w:val="24"/>
          <w:szCs w:val="24"/>
          <w:lang w:val="az-Latn-AZ" w:eastAsia="az-Latn-AZ"/>
        </w:rPr>
        <w:t>sözlərindən</w:t>
      </w:r>
      <w:proofErr w:type="spellEnd"/>
      <w:r w:rsidRPr="00A55BCE">
        <w:rPr>
          <w:rFonts w:eastAsia="Times New Roman"/>
          <w:sz w:val="24"/>
          <w:szCs w:val="24"/>
          <w:lang w:val="az-Latn-AZ" w:eastAsia="az-Latn-AZ"/>
        </w:rPr>
        <w:t xml:space="preserve"> sonra “baxılarkən” sözü əlavə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5. 37-ci maddənin III hissəsinin 2-ci bəndində “qüvvədə olan qanunvericiliklə” sözləri “qanunla” sözü ilə əvəz edilsin.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6. 46-cı maddənin II hissəsinin 6-cı bəndindən “, müəyyən olunmuş qaydada təchiz edilməyən” sözləri çıxarılsın.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 xml:space="preserve">7. 54-cü maddənin I hissəsinin üçüncü cümləsindən “və ya daxil </w:t>
      </w:r>
      <w:proofErr w:type="spellStart"/>
      <w:r w:rsidRPr="00A55BCE">
        <w:rPr>
          <w:rFonts w:eastAsia="Times New Roman"/>
          <w:sz w:val="24"/>
          <w:szCs w:val="24"/>
          <w:lang w:val="az-Latn-AZ" w:eastAsia="az-Latn-AZ"/>
        </w:rPr>
        <w:t>olmaqdadırsa</w:t>
      </w:r>
      <w:proofErr w:type="spellEnd"/>
      <w:r w:rsidRPr="00A55BCE">
        <w:rPr>
          <w:rFonts w:eastAsia="Times New Roman"/>
          <w:sz w:val="24"/>
          <w:szCs w:val="24"/>
          <w:lang w:val="az-Latn-AZ" w:eastAsia="az-Latn-AZ"/>
        </w:rPr>
        <w:t>” sözləri çıxarılsın.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lastRenderedPageBreak/>
        <w:t>8. 85-ci maddənin 9-cu bəndi aşağıdakı redaksiyada verilsin:</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 xml:space="preserve">“9) Azərbaycan Respublikası İnzibati Xətalar Məcəlləsinin 96.1-ci maddəsində nəzərdə tutulmuş hallarda fiziki şəxsləri nəqliyyat vasitəsinin idarə olunmasından </w:t>
      </w:r>
      <w:proofErr w:type="spellStart"/>
      <w:r w:rsidRPr="00A55BCE">
        <w:rPr>
          <w:rFonts w:eastAsia="Times New Roman"/>
          <w:sz w:val="24"/>
          <w:szCs w:val="24"/>
          <w:lang w:val="az-Latn-AZ" w:eastAsia="az-Latn-AZ"/>
        </w:rPr>
        <w:t>kənarlaşdırır</w:t>
      </w:r>
      <w:proofErr w:type="spellEnd"/>
      <w:r w:rsidRPr="00A55BCE">
        <w:rPr>
          <w:rFonts w:eastAsia="Times New Roman"/>
          <w:sz w:val="24"/>
          <w:szCs w:val="24"/>
          <w:lang w:val="az-Latn-AZ" w:eastAsia="az-Latn-AZ"/>
        </w:rPr>
        <w:t xml:space="preserve"> və həmin hallar aradan </w:t>
      </w:r>
      <w:proofErr w:type="spellStart"/>
      <w:r w:rsidRPr="00A55BCE">
        <w:rPr>
          <w:rFonts w:eastAsia="Times New Roman"/>
          <w:sz w:val="24"/>
          <w:szCs w:val="24"/>
          <w:lang w:val="az-Latn-AZ" w:eastAsia="az-Latn-AZ"/>
        </w:rPr>
        <w:t>qaldırılanadək</w:t>
      </w:r>
      <w:proofErr w:type="spellEnd"/>
      <w:r w:rsidRPr="00A55BCE">
        <w:rPr>
          <w:rFonts w:eastAsia="Times New Roman"/>
          <w:sz w:val="24"/>
          <w:szCs w:val="24"/>
          <w:lang w:val="az-Latn-AZ" w:eastAsia="az-Latn-AZ"/>
        </w:rPr>
        <w:t xml:space="preserve"> nəqliyyat vasitəsini saxlanılması üçün müvəqqəti olaraq müvafiq icra hakimiyyəti orqanının mühafizə olunan duracağına göndərir (nəqliyyat vasitəsinin saxlanılması iki nüsxədə olan aktla rəsmiləşdirilir, onun birinci nüsxəsi inzibati xəta haqqında protokola əlavə edilir, surəti isə nəqliyyat vasitəsini idarə edən şəxsə verilir).</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 xml:space="preserve">Qeyd: Nəqliyyat vasitəsinin saxlanılması səbəbinin aradan qaldırıldığı barədə lazımi sənədlər təqdim edildikdən və ya inzibati xəta törətmiş şəxs barəsində inzibati xəta haqqında protokol tərtib edildikdən, nəqliyyat vasitəsinin duracağa gətirilməsi və onun orada saxlanılması üçün haqq ödənildikdən dərhal sonra, saxlanılmış nəqliyyat vasitəsi sahibinə qaytarılır. Belə nəqliyyat vasitələrinin duracaqdan buraxılması üçün xüsusi icazə tələb olunmur. Nəqliyyat vasitəsi qanunsuz </w:t>
      </w:r>
      <w:proofErr w:type="spellStart"/>
      <w:r w:rsidRPr="00A55BCE">
        <w:rPr>
          <w:rFonts w:eastAsia="Times New Roman"/>
          <w:sz w:val="24"/>
          <w:szCs w:val="24"/>
          <w:lang w:val="az-Latn-AZ" w:eastAsia="az-Latn-AZ"/>
        </w:rPr>
        <w:t>saxlanılmışdırsa</w:t>
      </w:r>
      <w:proofErr w:type="spellEnd"/>
      <w:r w:rsidRPr="00A55BCE">
        <w:rPr>
          <w:rFonts w:eastAsia="Times New Roman"/>
          <w:sz w:val="24"/>
          <w:szCs w:val="24"/>
          <w:lang w:val="az-Latn-AZ" w:eastAsia="az-Latn-AZ"/>
        </w:rPr>
        <w:t xml:space="preserve"> və ya lazımi qaydada </w:t>
      </w:r>
      <w:proofErr w:type="spellStart"/>
      <w:r w:rsidRPr="00A55BCE">
        <w:rPr>
          <w:rFonts w:eastAsia="Times New Roman"/>
          <w:sz w:val="24"/>
          <w:szCs w:val="24"/>
          <w:lang w:val="az-Latn-AZ" w:eastAsia="az-Latn-AZ"/>
        </w:rPr>
        <w:t>saxlanılmaması</w:t>
      </w:r>
      <w:proofErr w:type="spellEnd"/>
      <w:r w:rsidRPr="00A55BCE">
        <w:rPr>
          <w:rFonts w:eastAsia="Times New Roman"/>
          <w:sz w:val="24"/>
          <w:szCs w:val="24"/>
          <w:lang w:val="az-Latn-AZ" w:eastAsia="az-Latn-AZ"/>
        </w:rPr>
        <w:t xml:space="preserve"> nəticəsində maddi zərər </w:t>
      </w:r>
      <w:proofErr w:type="spellStart"/>
      <w:r w:rsidRPr="00A55BCE">
        <w:rPr>
          <w:rFonts w:eastAsia="Times New Roman"/>
          <w:sz w:val="24"/>
          <w:szCs w:val="24"/>
          <w:lang w:val="az-Latn-AZ" w:eastAsia="az-Latn-AZ"/>
        </w:rPr>
        <w:t>vurulmuşdursa</w:t>
      </w:r>
      <w:proofErr w:type="spellEnd"/>
      <w:r w:rsidRPr="00A55BCE">
        <w:rPr>
          <w:rFonts w:eastAsia="Times New Roman"/>
          <w:sz w:val="24"/>
          <w:szCs w:val="24"/>
          <w:lang w:val="az-Latn-AZ" w:eastAsia="az-Latn-AZ"/>
        </w:rPr>
        <w:t>, onun sahibi qanunla müəyyən edilmiş qaydada məhkəməyə müraciət edə bilər.”.</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İlham Əliyev</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Azərbaycan Respublikasının Prezidenti</w:t>
      </w:r>
    </w:p>
    <w:p w:rsidR="00A55BCE" w:rsidRPr="00A55BCE" w:rsidRDefault="00A55BCE" w:rsidP="00A55BCE">
      <w:pPr>
        <w:spacing w:before="100" w:beforeAutospacing="1" w:after="100" w:afterAutospacing="1"/>
        <w:rPr>
          <w:rFonts w:eastAsia="Times New Roman"/>
          <w:sz w:val="24"/>
          <w:szCs w:val="24"/>
          <w:lang w:val="az-Latn-AZ" w:eastAsia="az-Latn-AZ"/>
        </w:rPr>
      </w:pPr>
      <w:r w:rsidRPr="00A55BCE">
        <w:rPr>
          <w:rFonts w:eastAsia="Times New Roman"/>
          <w:sz w:val="24"/>
          <w:szCs w:val="24"/>
          <w:lang w:val="az-Latn-AZ" w:eastAsia="az-Latn-AZ"/>
        </w:rPr>
        <w:t>Bakı şəhəri, 15 dekabr 2017-ci il.</w:t>
      </w:r>
    </w:p>
    <w:p w:rsidR="002B0478" w:rsidRPr="00A55BCE" w:rsidRDefault="002B0478">
      <w:pPr>
        <w:rPr>
          <w:lang w:val="az-Latn-AZ"/>
        </w:rPr>
      </w:pPr>
    </w:p>
    <w:sectPr w:rsidR="002B0478" w:rsidRPr="00A55B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2 Times AzCyr">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CE"/>
    <w:rsid w:val="002B0478"/>
    <w:rsid w:val="00A55BCE"/>
    <w:rsid w:val="00ED100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DC7A-BA82-4E3F-A658-7B32955F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z-Latn-A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00C"/>
    <w:rPr>
      <w:rFonts w:ascii="Times New Roman" w:hAnsi="Times New Roman"/>
      <w:lang w:val="en-US" w:eastAsia="ru-RU"/>
    </w:rPr>
  </w:style>
  <w:style w:type="paragraph" w:styleId="Heading1">
    <w:name w:val="heading 1"/>
    <w:basedOn w:val="Normal"/>
    <w:next w:val="Normal"/>
    <w:link w:val="Heading1Char"/>
    <w:qFormat/>
    <w:rsid w:val="00ED100C"/>
    <w:pPr>
      <w:keepNext/>
      <w:ind w:left="1440" w:firstLine="720"/>
      <w:outlineLvl w:val="0"/>
    </w:pPr>
    <w:rPr>
      <w:rFonts w:ascii="A2 Times AzCyr" w:eastAsia="Times New Roman" w:hAnsi="A2 Times AzCyr"/>
      <w:sz w:val="28"/>
      <w:lang w:val="az-Latn-AZ"/>
    </w:rPr>
  </w:style>
  <w:style w:type="paragraph" w:styleId="Heading2">
    <w:name w:val="heading 2"/>
    <w:basedOn w:val="Normal"/>
    <w:next w:val="Normal"/>
    <w:link w:val="Heading2Char"/>
    <w:qFormat/>
    <w:rsid w:val="00ED100C"/>
    <w:pPr>
      <w:keepNext/>
      <w:ind w:firstLine="720"/>
      <w:jc w:val="center"/>
      <w:outlineLvl w:val="1"/>
    </w:pPr>
    <w:rPr>
      <w:rFonts w:ascii="A2 Times AzCyr" w:eastAsia="Times New Roman" w:hAnsi="A2 Times AzCyr"/>
      <w:b/>
      <w:sz w:val="28"/>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00C"/>
    <w:rPr>
      <w:rFonts w:ascii="A2 Times AzCyr" w:eastAsia="Times New Roman" w:hAnsi="A2 Times AzCyr"/>
      <w:sz w:val="28"/>
      <w:lang w:eastAsia="ru-RU"/>
    </w:rPr>
  </w:style>
  <w:style w:type="character" w:customStyle="1" w:styleId="Heading2Char">
    <w:name w:val="Heading 2 Char"/>
    <w:basedOn w:val="DefaultParagraphFont"/>
    <w:link w:val="Heading2"/>
    <w:rsid w:val="00ED100C"/>
    <w:rPr>
      <w:rFonts w:ascii="A2 Times AzCyr" w:eastAsia="Times New Roman" w:hAnsi="A2 Times AzCyr"/>
      <w:b/>
      <w:sz w:val="28"/>
      <w:lang w:eastAsia="ru-RU"/>
    </w:rPr>
  </w:style>
  <w:style w:type="paragraph" w:styleId="ListParagraph">
    <w:name w:val="List Paragraph"/>
    <w:basedOn w:val="Normal"/>
    <w:uiPriority w:val="34"/>
    <w:qFormat/>
    <w:rsid w:val="00ED100C"/>
    <w:pPr>
      <w:ind w:left="720"/>
      <w:contextualSpacing/>
    </w:pPr>
    <w:rPr>
      <w:rFonts w:eastAsia="Times New Roman"/>
    </w:rPr>
  </w:style>
  <w:style w:type="paragraph" w:customStyle="1" w:styleId="rtecenter">
    <w:name w:val="rtecenter"/>
    <w:basedOn w:val="Normal"/>
    <w:rsid w:val="00A55BCE"/>
    <w:pPr>
      <w:spacing w:before="100" w:beforeAutospacing="1" w:after="100" w:afterAutospacing="1"/>
    </w:pPr>
    <w:rPr>
      <w:rFonts w:eastAsia="Times New Roman"/>
      <w:sz w:val="24"/>
      <w:szCs w:val="24"/>
      <w:lang w:val="az-Latn-AZ" w:eastAsia="az-Latn-AZ"/>
    </w:rPr>
  </w:style>
  <w:style w:type="character" w:styleId="Strong">
    <w:name w:val="Strong"/>
    <w:basedOn w:val="DefaultParagraphFont"/>
    <w:uiPriority w:val="22"/>
    <w:qFormat/>
    <w:rsid w:val="00A55BCE"/>
    <w:rPr>
      <w:b/>
      <w:bCs/>
    </w:rPr>
  </w:style>
  <w:style w:type="paragraph" w:styleId="NormalWeb">
    <w:name w:val="Normal (Web)"/>
    <w:basedOn w:val="Normal"/>
    <w:uiPriority w:val="99"/>
    <w:semiHidden/>
    <w:unhideWhenUsed/>
    <w:rsid w:val="00A55BCE"/>
    <w:pPr>
      <w:spacing w:before="100" w:beforeAutospacing="1" w:after="100" w:afterAutospacing="1"/>
    </w:pPr>
    <w:rPr>
      <w:rFonts w:eastAsia="Times New Roman"/>
      <w:sz w:val="24"/>
      <w:szCs w:val="24"/>
      <w:lang w:val="az-Latn-AZ"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4325</Words>
  <Characters>2466</Characters>
  <Application>Microsoft Office Word</Application>
  <DocSecurity>0</DocSecurity>
  <Lines>20</Lines>
  <Paragraphs>13</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2018-02-02T05:11:00Z</dcterms:created>
  <dcterms:modified xsi:type="dcterms:W3CDTF">2018-02-02T05:12:00Z</dcterms:modified>
</cp:coreProperties>
</file>